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2C77" w14:textId="77777777" w:rsidR="007E020D" w:rsidRDefault="007E020D">
      <w:pPr>
        <w:rPr>
          <w:rFonts w:ascii="Arial" w:hAnsi="Arial" w:cs="Arial"/>
          <w:b/>
          <w:snapToGrid w:val="0"/>
          <w:lang w:eastAsia="en-US"/>
        </w:rPr>
      </w:pPr>
    </w:p>
    <w:p w14:paraId="737BBF13" w14:textId="77777777" w:rsidR="007E020D" w:rsidRDefault="007E020D">
      <w:pPr>
        <w:rPr>
          <w:rFonts w:ascii="Arial" w:hAnsi="Arial" w:cs="Arial"/>
          <w:b/>
          <w:snapToGrid w:val="0"/>
          <w:lang w:eastAsia="en-US"/>
        </w:rPr>
      </w:pPr>
    </w:p>
    <w:p w14:paraId="6D5E20AE" w14:textId="77777777" w:rsidR="007E020D" w:rsidRDefault="007E020D">
      <w:pPr>
        <w:rPr>
          <w:rFonts w:ascii="Arial" w:hAnsi="Arial" w:cs="Arial"/>
          <w:b/>
          <w:snapToGrid w:val="0"/>
          <w:lang w:eastAsia="en-US"/>
        </w:rPr>
      </w:pPr>
    </w:p>
    <w:p w14:paraId="4F1898E3" w14:textId="77777777" w:rsidR="007E020D" w:rsidRDefault="007E020D">
      <w:pPr>
        <w:rPr>
          <w:rFonts w:ascii="Arial" w:hAnsi="Arial" w:cs="Arial"/>
          <w:b/>
          <w:snapToGrid w:val="0"/>
          <w:lang w:eastAsia="en-US"/>
        </w:rPr>
      </w:pPr>
    </w:p>
    <w:p w14:paraId="7DAE2908" w14:textId="77777777" w:rsidR="007E020D" w:rsidRDefault="007E020D">
      <w:pPr>
        <w:rPr>
          <w:rFonts w:ascii="Arial" w:hAnsi="Arial" w:cs="Arial"/>
          <w:b/>
          <w:snapToGrid w:val="0"/>
          <w:lang w:eastAsia="en-US"/>
        </w:rPr>
      </w:pPr>
    </w:p>
    <w:p w14:paraId="1D691FAE" w14:textId="77777777" w:rsidR="00F252FD" w:rsidRDefault="00581133">
      <w:pPr>
        <w:rPr>
          <w:rFonts w:ascii="Arial" w:hAnsi="Arial" w:cs="Arial"/>
          <w:b/>
          <w:snapToGrid w:val="0"/>
          <w:color w:val="D60093"/>
          <w:sz w:val="24"/>
          <w:lang w:eastAsia="en-US"/>
        </w:rPr>
      </w:pPr>
      <w:r w:rsidRPr="00F252FD">
        <w:rPr>
          <w:rFonts w:ascii="Arial" w:hAnsi="Arial" w:cs="Arial"/>
          <w:b/>
          <w:snapToGrid w:val="0"/>
          <w:color w:val="D60093"/>
          <w:sz w:val="24"/>
          <w:lang w:eastAsia="en-US"/>
        </w:rPr>
        <w:t xml:space="preserve">ROLE AND RESPONSIBILITIES </w:t>
      </w:r>
      <w:r w:rsidR="00F252FD">
        <w:rPr>
          <w:rFonts w:ascii="Arial" w:hAnsi="Arial" w:cs="Arial"/>
          <w:b/>
          <w:snapToGrid w:val="0"/>
          <w:color w:val="D60093"/>
          <w:sz w:val="24"/>
          <w:lang w:eastAsia="en-US"/>
        </w:rPr>
        <w:t>DESCRIPTION</w:t>
      </w:r>
    </w:p>
    <w:p w14:paraId="64F10EC8" w14:textId="77777777" w:rsidR="00F252FD" w:rsidRDefault="00F252FD">
      <w:pPr>
        <w:rPr>
          <w:rFonts w:ascii="Arial" w:hAnsi="Arial" w:cs="Arial"/>
          <w:b/>
          <w:snapToGrid w:val="0"/>
          <w:color w:val="D60093"/>
          <w:sz w:val="24"/>
          <w:lang w:eastAsia="en-US"/>
        </w:rPr>
      </w:pPr>
    </w:p>
    <w:p w14:paraId="0ED0EDD2" w14:textId="77777777" w:rsidR="00DF285E" w:rsidRDefault="001162DD" w:rsidP="008D45A5">
      <w:pPr>
        <w:rPr>
          <w:rFonts w:ascii="Arial" w:hAnsi="Arial" w:cs="Arial"/>
          <w:b/>
          <w:snapToGrid w:val="0"/>
          <w:color w:val="D60093"/>
          <w:lang w:eastAsia="en-US"/>
        </w:rPr>
      </w:pPr>
      <w:r>
        <w:rPr>
          <w:rFonts w:ascii="Arial" w:hAnsi="Arial" w:cs="Arial"/>
          <w:b/>
          <w:snapToGrid w:val="0"/>
          <w:color w:val="D60093"/>
          <w:lang w:eastAsia="en-US"/>
        </w:rPr>
        <w:t>COMMUNICATIONS SECRETARY</w:t>
      </w:r>
    </w:p>
    <w:p w14:paraId="004038A1" w14:textId="77777777" w:rsidR="008D45A5" w:rsidRDefault="008D45A5" w:rsidP="008D45A5">
      <w:pPr>
        <w:rPr>
          <w:rFonts w:ascii="Arial" w:hAnsi="Arial" w:cs="Arial"/>
          <w:b/>
          <w:snapToGrid w:val="0"/>
          <w:color w:val="D60093"/>
          <w:lang w:eastAsia="en-US"/>
        </w:rPr>
      </w:pPr>
    </w:p>
    <w:p w14:paraId="3AC939D4" w14:textId="77777777" w:rsidR="008D45A5" w:rsidRDefault="008D45A5" w:rsidP="008D45A5">
      <w:pPr>
        <w:rPr>
          <w:rFonts w:ascii="Arial" w:hAnsi="Arial" w:cs="Arial"/>
        </w:rPr>
      </w:pPr>
    </w:p>
    <w:p w14:paraId="54BC3C7A" w14:textId="77777777" w:rsidR="008D45A5" w:rsidRPr="009D0075" w:rsidRDefault="008D45A5" w:rsidP="008D45A5">
      <w:pPr>
        <w:rPr>
          <w:rFonts w:ascii="Arial" w:hAnsi="Arial" w:cs="Arial"/>
        </w:rPr>
      </w:pPr>
      <w:r w:rsidRPr="009D0075">
        <w:rPr>
          <w:rFonts w:ascii="Arial" w:hAnsi="Arial" w:cs="Arial"/>
        </w:rPr>
        <w:t>The Communications Secretary is a member of the Association’s council.</w:t>
      </w:r>
    </w:p>
    <w:p w14:paraId="546900F7" w14:textId="728D8197" w:rsidR="008D45A5" w:rsidRPr="009D0075" w:rsidRDefault="008D45A5" w:rsidP="008D45A5">
      <w:pPr>
        <w:rPr>
          <w:rFonts w:ascii="Arial" w:hAnsi="Arial" w:cs="Arial"/>
          <w:b/>
          <w:snapToGrid w:val="0"/>
          <w:lang w:eastAsia="en-US"/>
        </w:rPr>
      </w:pPr>
    </w:p>
    <w:p w14:paraId="4B4BBE30" w14:textId="403EBAF0" w:rsidR="00FB07F4" w:rsidRPr="009D0075" w:rsidRDefault="00FB07F4" w:rsidP="008D45A5">
      <w:pPr>
        <w:rPr>
          <w:rFonts w:ascii="Arial" w:hAnsi="Arial" w:cs="Arial"/>
        </w:rPr>
      </w:pPr>
      <w:r w:rsidRPr="009D0075">
        <w:rPr>
          <w:rFonts w:ascii="Arial" w:hAnsi="Arial" w:cs="Arial"/>
        </w:rPr>
        <w:t xml:space="preserve">The BIA Communications secretary is responsible for developing the Association’s internal and external communication strategies in alignment with its aims. The post holder should be proactive in getting important messages about infection into the news and alerting members effectively. </w:t>
      </w:r>
    </w:p>
    <w:p w14:paraId="26D78FAF" w14:textId="77777777" w:rsidR="00FB07F4" w:rsidRPr="009D0075" w:rsidRDefault="00FB07F4" w:rsidP="008D45A5">
      <w:pPr>
        <w:rPr>
          <w:rFonts w:ascii="Arial" w:hAnsi="Arial" w:cs="Arial"/>
        </w:rPr>
      </w:pPr>
    </w:p>
    <w:p w14:paraId="4F4BDD9B" w14:textId="3E5143A2" w:rsidR="00FB07F4" w:rsidRPr="009D0075" w:rsidRDefault="00FB07F4" w:rsidP="008D45A5">
      <w:pPr>
        <w:rPr>
          <w:rFonts w:ascii="Arial" w:hAnsi="Arial" w:cs="Arial"/>
        </w:rPr>
      </w:pPr>
      <w:r w:rsidRPr="009D0075">
        <w:rPr>
          <w:rFonts w:ascii="Arial" w:hAnsi="Arial" w:cs="Arial"/>
        </w:rPr>
        <w:t>The strategy will be delivered in conjunction with secretariat and may include</w:t>
      </w:r>
      <w:r w:rsidR="009D0075" w:rsidRPr="009D0075">
        <w:rPr>
          <w:rFonts w:ascii="Arial" w:hAnsi="Arial" w:cs="Arial"/>
        </w:rPr>
        <w:t>:</w:t>
      </w:r>
    </w:p>
    <w:p w14:paraId="2D64756E" w14:textId="77777777" w:rsidR="00FB07F4" w:rsidRPr="009D0075" w:rsidRDefault="00FB07F4" w:rsidP="008D45A5">
      <w:pPr>
        <w:rPr>
          <w:rFonts w:ascii="Arial" w:hAnsi="Arial" w:cs="Arial"/>
        </w:rPr>
      </w:pPr>
    </w:p>
    <w:p w14:paraId="6699B2BD" w14:textId="2D969982" w:rsidR="00FB07F4" w:rsidRPr="009D0075" w:rsidRDefault="00FB07F4" w:rsidP="008D45A5">
      <w:pPr>
        <w:rPr>
          <w:rFonts w:ascii="Arial" w:hAnsi="Arial" w:cs="Arial"/>
        </w:rPr>
      </w:pPr>
      <w:r w:rsidRPr="009D0075">
        <w:rPr>
          <w:rFonts w:ascii="Arial" w:hAnsi="Arial" w:cs="Arial"/>
        </w:rPr>
        <w:t>Internal communications</w:t>
      </w:r>
    </w:p>
    <w:p w14:paraId="28A87E84" w14:textId="1F94CA21" w:rsidR="00FB07F4" w:rsidRPr="009D0075" w:rsidRDefault="00FB07F4" w:rsidP="00FB07F4">
      <w:pPr>
        <w:pStyle w:val="ListParagraph"/>
        <w:numPr>
          <w:ilvl w:val="0"/>
          <w:numId w:val="7"/>
        </w:numPr>
        <w:rPr>
          <w:rFonts w:ascii="Arial" w:hAnsi="Arial" w:cs="Arial"/>
          <w:b/>
          <w:snapToGrid w:val="0"/>
          <w:sz w:val="20"/>
          <w:szCs w:val="20"/>
        </w:rPr>
      </w:pPr>
      <w:r w:rsidRPr="009D0075">
        <w:rPr>
          <w:rFonts w:ascii="Arial" w:hAnsi="Arial" w:cs="Arial"/>
          <w:sz w:val="20"/>
          <w:szCs w:val="20"/>
        </w:rPr>
        <w:t>Digest –a monthly newsletter with updates and announcements. The Meetings Secretary may need to approve posts or develop content for the digest.</w:t>
      </w:r>
    </w:p>
    <w:p w14:paraId="342EA9BE" w14:textId="5B599213" w:rsidR="00FB07F4" w:rsidRPr="009D0075" w:rsidRDefault="00FB07F4" w:rsidP="00FB07F4">
      <w:pPr>
        <w:pStyle w:val="ListParagraph"/>
        <w:numPr>
          <w:ilvl w:val="0"/>
          <w:numId w:val="7"/>
        </w:numPr>
        <w:rPr>
          <w:rFonts w:ascii="Arial" w:hAnsi="Arial" w:cs="Arial"/>
          <w:b/>
          <w:snapToGrid w:val="0"/>
          <w:sz w:val="20"/>
          <w:szCs w:val="20"/>
        </w:rPr>
      </w:pPr>
      <w:r w:rsidRPr="009D0075">
        <w:rPr>
          <w:rFonts w:ascii="Arial" w:hAnsi="Arial" w:cs="Arial"/>
          <w:sz w:val="20"/>
          <w:szCs w:val="20"/>
        </w:rPr>
        <w:t xml:space="preserve">E-list – </w:t>
      </w:r>
      <w:r w:rsidR="009D0075" w:rsidRPr="009D0075">
        <w:rPr>
          <w:rFonts w:ascii="Arial" w:hAnsi="Arial" w:cs="Arial"/>
          <w:sz w:val="20"/>
          <w:szCs w:val="20"/>
        </w:rPr>
        <w:t xml:space="preserve">an </w:t>
      </w:r>
      <w:r w:rsidRPr="009D0075">
        <w:rPr>
          <w:rFonts w:ascii="Arial" w:hAnsi="Arial" w:cs="Arial"/>
          <w:sz w:val="20"/>
          <w:szCs w:val="20"/>
        </w:rPr>
        <w:t>email</w:t>
      </w:r>
      <w:r w:rsidR="009D0075" w:rsidRPr="009D0075">
        <w:rPr>
          <w:rFonts w:ascii="Arial" w:hAnsi="Arial" w:cs="Arial"/>
          <w:sz w:val="20"/>
          <w:szCs w:val="20"/>
        </w:rPr>
        <w:t>-</w:t>
      </w:r>
      <w:r w:rsidRPr="009D0075">
        <w:rPr>
          <w:rFonts w:ascii="Arial" w:hAnsi="Arial" w:cs="Arial"/>
          <w:sz w:val="20"/>
          <w:szCs w:val="20"/>
        </w:rPr>
        <w:t>based discussion forum.</w:t>
      </w:r>
    </w:p>
    <w:p w14:paraId="3996C51F" w14:textId="6A5F999C" w:rsidR="00FB07F4" w:rsidRPr="009D0075" w:rsidRDefault="00FB07F4" w:rsidP="00FB07F4">
      <w:pPr>
        <w:rPr>
          <w:rFonts w:ascii="Arial" w:hAnsi="Arial" w:cs="Arial"/>
          <w:bCs/>
          <w:snapToGrid w:val="0"/>
        </w:rPr>
      </w:pPr>
      <w:r w:rsidRPr="009D0075">
        <w:rPr>
          <w:rFonts w:ascii="Arial" w:hAnsi="Arial" w:cs="Arial"/>
          <w:bCs/>
          <w:snapToGrid w:val="0"/>
        </w:rPr>
        <w:t>External communications to the scientific community and public</w:t>
      </w:r>
      <w:r w:rsidR="009D0075" w:rsidRPr="009D0075">
        <w:rPr>
          <w:rFonts w:ascii="Arial" w:hAnsi="Arial" w:cs="Arial"/>
          <w:bCs/>
          <w:snapToGrid w:val="0"/>
        </w:rPr>
        <w:t xml:space="preserve"> via:</w:t>
      </w:r>
    </w:p>
    <w:p w14:paraId="64F4DC1B" w14:textId="6FE48C7C" w:rsidR="009D0075" w:rsidRPr="009D0075" w:rsidRDefault="00FB07F4" w:rsidP="00FB07F4">
      <w:pPr>
        <w:pStyle w:val="ListParagraph"/>
        <w:numPr>
          <w:ilvl w:val="0"/>
          <w:numId w:val="8"/>
        </w:numPr>
        <w:rPr>
          <w:rFonts w:ascii="Arial" w:hAnsi="Arial" w:cs="Arial"/>
          <w:bCs/>
          <w:snapToGrid w:val="0"/>
          <w:sz w:val="20"/>
          <w:szCs w:val="20"/>
        </w:rPr>
      </w:pPr>
      <w:r w:rsidRPr="009D0075">
        <w:rPr>
          <w:rFonts w:ascii="Arial" w:hAnsi="Arial" w:cs="Arial"/>
          <w:bCs/>
          <w:snapToGrid w:val="0"/>
          <w:sz w:val="20"/>
          <w:szCs w:val="20"/>
        </w:rPr>
        <w:t xml:space="preserve">Website </w:t>
      </w:r>
    </w:p>
    <w:p w14:paraId="495B958B" w14:textId="2DEE5A9F" w:rsidR="009D0075" w:rsidRPr="009D0075" w:rsidRDefault="00FB07F4" w:rsidP="00FB07F4">
      <w:pPr>
        <w:pStyle w:val="ListParagraph"/>
        <w:numPr>
          <w:ilvl w:val="0"/>
          <w:numId w:val="8"/>
        </w:numPr>
        <w:rPr>
          <w:rFonts w:ascii="Arial" w:hAnsi="Arial" w:cs="Arial"/>
          <w:bCs/>
          <w:snapToGrid w:val="0"/>
          <w:sz w:val="20"/>
          <w:szCs w:val="20"/>
        </w:rPr>
      </w:pPr>
      <w:r w:rsidRPr="009D0075">
        <w:rPr>
          <w:rFonts w:ascii="Arial" w:hAnsi="Arial" w:cs="Arial"/>
          <w:bCs/>
          <w:snapToGrid w:val="0"/>
          <w:sz w:val="20"/>
          <w:szCs w:val="20"/>
        </w:rPr>
        <w:t>Social media (</w:t>
      </w:r>
      <w:proofErr w:type="gramStart"/>
      <w:r w:rsidRPr="009D0075">
        <w:rPr>
          <w:rFonts w:ascii="Arial" w:hAnsi="Arial" w:cs="Arial"/>
          <w:bCs/>
          <w:snapToGrid w:val="0"/>
          <w:sz w:val="20"/>
          <w:szCs w:val="20"/>
        </w:rPr>
        <w:t>e.g.</w:t>
      </w:r>
      <w:proofErr w:type="gramEnd"/>
      <w:r w:rsidRPr="009D0075">
        <w:rPr>
          <w:rFonts w:ascii="Arial" w:hAnsi="Arial" w:cs="Arial"/>
          <w:bCs/>
          <w:snapToGrid w:val="0"/>
          <w:sz w:val="20"/>
          <w:szCs w:val="20"/>
        </w:rPr>
        <w:t xml:space="preserve"> Twitter, LinkedIn)</w:t>
      </w:r>
    </w:p>
    <w:p w14:paraId="40390118" w14:textId="60044FFF" w:rsidR="008D45A5" w:rsidRPr="009D0075" w:rsidRDefault="00FB07F4" w:rsidP="009D0075">
      <w:pPr>
        <w:pStyle w:val="ListParagraph"/>
        <w:numPr>
          <w:ilvl w:val="0"/>
          <w:numId w:val="8"/>
        </w:numPr>
        <w:rPr>
          <w:rFonts w:ascii="Arial" w:hAnsi="Arial" w:cs="Arial"/>
          <w:sz w:val="20"/>
          <w:szCs w:val="20"/>
        </w:rPr>
      </w:pPr>
      <w:r w:rsidRPr="009D0075">
        <w:rPr>
          <w:rFonts w:ascii="Arial" w:hAnsi="Arial" w:cs="Arial"/>
          <w:bCs/>
          <w:snapToGrid w:val="0"/>
          <w:sz w:val="20"/>
          <w:szCs w:val="20"/>
        </w:rPr>
        <w:t>Collaboration with other societies (</w:t>
      </w:r>
      <w:proofErr w:type="spellStart"/>
      <w:r w:rsidRPr="009D0075">
        <w:rPr>
          <w:rFonts w:ascii="Arial" w:hAnsi="Arial" w:cs="Arial"/>
          <w:bCs/>
          <w:snapToGrid w:val="0"/>
          <w:sz w:val="20"/>
          <w:szCs w:val="20"/>
        </w:rPr>
        <w:t>e.g</w:t>
      </w:r>
      <w:proofErr w:type="spellEnd"/>
      <w:r w:rsidRPr="009D0075">
        <w:rPr>
          <w:rFonts w:ascii="Arial" w:hAnsi="Arial" w:cs="Arial"/>
          <w:bCs/>
          <w:snapToGrid w:val="0"/>
          <w:sz w:val="20"/>
          <w:szCs w:val="20"/>
        </w:rPr>
        <w:t xml:space="preserve"> HIS webinars)</w:t>
      </w:r>
    </w:p>
    <w:p w14:paraId="1A0F3065" w14:textId="207DC580" w:rsidR="00DF285E" w:rsidRPr="009D0075" w:rsidRDefault="00DF285E" w:rsidP="00DF285E">
      <w:pPr>
        <w:autoSpaceDE w:val="0"/>
        <w:autoSpaceDN w:val="0"/>
        <w:adjustRightInd w:val="0"/>
        <w:rPr>
          <w:rFonts w:ascii="Arial" w:hAnsi="Arial" w:cs="Arial"/>
        </w:rPr>
      </w:pPr>
      <w:r w:rsidRPr="009D0075">
        <w:rPr>
          <w:rFonts w:ascii="Arial" w:hAnsi="Arial" w:cs="Arial"/>
        </w:rPr>
        <w:t>Applicants should be good communicators</w:t>
      </w:r>
      <w:r w:rsidR="009D0075" w:rsidRPr="009D0075">
        <w:rPr>
          <w:rFonts w:ascii="Arial" w:hAnsi="Arial" w:cs="Arial"/>
        </w:rPr>
        <w:t xml:space="preserve"> and</w:t>
      </w:r>
      <w:r w:rsidRPr="009D0075">
        <w:rPr>
          <w:rFonts w:ascii="Arial" w:hAnsi="Arial" w:cs="Arial"/>
        </w:rPr>
        <w:t xml:space="preserve"> familiar with the use of web-based communication </w:t>
      </w:r>
      <w:r w:rsidR="007D6D93" w:rsidRPr="009D0075">
        <w:rPr>
          <w:rFonts w:ascii="Arial" w:hAnsi="Arial" w:cs="Arial"/>
        </w:rPr>
        <w:t xml:space="preserve">tools and </w:t>
      </w:r>
      <w:r w:rsidRPr="009D0075">
        <w:rPr>
          <w:rFonts w:ascii="Arial" w:hAnsi="Arial" w:cs="Arial"/>
        </w:rPr>
        <w:t>systems, as well as other forms of social media.  Ideally</w:t>
      </w:r>
      <w:r w:rsidR="009D0075" w:rsidRPr="009D0075">
        <w:rPr>
          <w:rFonts w:ascii="Arial" w:hAnsi="Arial" w:cs="Arial"/>
        </w:rPr>
        <w:t>,</w:t>
      </w:r>
      <w:r w:rsidRPr="009D0075">
        <w:rPr>
          <w:rFonts w:ascii="Arial" w:hAnsi="Arial" w:cs="Arial"/>
        </w:rPr>
        <w:t xml:space="preserve"> they should have some experience of working with traditional media (press, radio, television), and a good network of contacts across the field of infection.</w:t>
      </w:r>
    </w:p>
    <w:p w14:paraId="53C04485" w14:textId="77777777" w:rsidR="00BF5510" w:rsidRPr="009D0075" w:rsidRDefault="00BF5510" w:rsidP="00DF285E">
      <w:pPr>
        <w:autoSpaceDE w:val="0"/>
        <w:autoSpaceDN w:val="0"/>
        <w:adjustRightInd w:val="0"/>
        <w:rPr>
          <w:rFonts w:ascii="Arial" w:hAnsi="Arial" w:cs="Arial"/>
        </w:rPr>
      </w:pPr>
    </w:p>
    <w:p w14:paraId="12117424" w14:textId="0FBDA782" w:rsidR="007D6D93" w:rsidRPr="009D0075" w:rsidRDefault="001162DD" w:rsidP="00A85F61">
      <w:pPr>
        <w:rPr>
          <w:rFonts w:ascii="Arial" w:hAnsi="Arial" w:cs="Arial"/>
        </w:rPr>
      </w:pPr>
      <w:r w:rsidRPr="009D0075">
        <w:rPr>
          <w:rFonts w:ascii="Arial" w:hAnsi="Arial" w:cs="Arial"/>
        </w:rPr>
        <w:t>The term of office is 3 years</w:t>
      </w:r>
      <w:r w:rsidR="009D0075" w:rsidRPr="009D0075">
        <w:rPr>
          <w:rFonts w:ascii="Arial" w:hAnsi="Arial" w:cs="Arial"/>
        </w:rPr>
        <w:t>,</w:t>
      </w:r>
      <w:r w:rsidRPr="009D0075">
        <w:rPr>
          <w:rFonts w:ascii="Arial" w:hAnsi="Arial" w:cs="Arial"/>
        </w:rPr>
        <w:t xml:space="preserve"> and the post is elected from among the general membership of the Association.</w:t>
      </w:r>
    </w:p>
    <w:p w14:paraId="42A14A0B" w14:textId="77777777" w:rsidR="007D6D93" w:rsidRPr="009D0075" w:rsidRDefault="007D6D93" w:rsidP="007D6D93">
      <w:pPr>
        <w:rPr>
          <w:rFonts w:ascii="Arial" w:hAnsi="Arial" w:cs="Arial"/>
          <w:lang w:eastAsia="en-US"/>
        </w:rPr>
      </w:pPr>
    </w:p>
    <w:p w14:paraId="40A24DFB" w14:textId="77777777" w:rsidR="007D6D93" w:rsidRPr="009D0075" w:rsidRDefault="007D6D93" w:rsidP="007D6D93">
      <w:pPr>
        <w:rPr>
          <w:rFonts w:ascii="Arial" w:hAnsi="Arial" w:cs="Arial"/>
          <w:lang w:eastAsia="en-US"/>
        </w:rPr>
      </w:pPr>
    </w:p>
    <w:p w14:paraId="2D9662B0" w14:textId="77777777" w:rsidR="007D6D93" w:rsidRPr="009D0075" w:rsidRDefault="007D6D93" w:rsidP="007D6D93">
      <w:pPr>
        <w:rPr>
          <w:rFonts w:ascii="Arial" w:hAnsi="Arial" w:cs="Arial"/>
          <w:lang w:eastAsia="en-US"/>
        </w:rPr>
      </w:pPr>
    </w:p>
    <w:p w14:paraId="7D54BEDE" w14:textId="77777777" w:rsidR="007D6D93" w:rsidRPr="009D0075" w:rsidRDefault="007D6D93" w:rsidP="007D6D93">
      <w:pPr>
        <w:rPr>
          <w:rFonts w:ascii="Arial" w:hAnsi="Arial" w:cs="Arial"/>
          <w:sz w:val="22"/>
          <w:szCs w:val="22"/>
          <w:lang w:eastAsia="en-US"/>
        </w:rPr>
      </w:pPr>
    </w:p>
    <w:p w14:paraId="372B4F0C" w14:textId="77777777" w:rsidR="007D6D93" w:rsidRPr="009D0075" w:rsidRDefault="007D6D93" w:rsidP="007D6D93">
      <w:pPr>
        <w:rPr>
          <w:rFonts w:ascii="Arial" w:hAnsi="Arial" w:cs="Arial"/>
          <w:sz w:val="22"/>
          <w:szCs w:val="22"/>
          <w:lang w:eastAsia="en-US"/>
        </w:rPr>
      </w:pPr>
    </w:p>
    <w:p w14:paraId="138457B4" w14:textId="77777777" w:rsidR="007D6D93" w:rsidRPr="009D0075" w:rsidRDefault="007D6D93" w:rsidP="007D6D93">
      <w:pPr>
        <w:rPr>
          <w:rFonts w:ascii="Arial" w:hAnsi="Arial" w:cs="Arial"/>
          <w:sz w:val="22"/>
          <w:szCs w:val="22"/>
          <w:lang w:eastAsia="en-US"/>
        </w:rPr>
      </w:pPr>
    </w:p>
    <w:p w14:paraId="57254DC9" w14:textId="77777777" w:rsidR="007D6D93" w:rsidRPr="009D0075" w:rsidRDefault="007D6D93" w:rsidP="007D6D93">
      <w:pPr>
        <w:rPr>
          <w:rFonts w:ascii="Arial" w:hAnsi="Arial" w:cs="Arial"/>
          <w:sz w:val="22"/>
          <w:szCs w:val="22"/>
          <w:lang w:eastAsia="en-US"/>
        </w:rPr>
      </w:pPr>
    </w:p>
    <w:p w14:paraId="4D25F71A" w14:textId="77777777" w:rsidR="007D6D93" w:rsidRPr="009D0075" w:rsidRDefault="007D6D93" w:rsidP="007D6D93">
      <w:pPr>
        <w:rPr>
          <w:rFonts w:ascii="Arial" w:hAnsi="Arial" w:cs="Arial"/>
          <w:sz w:val="22"/>
          <w:szCs w:val="22"/>
          <w:lang w:eastAsia="en-US"/>
        </w:rPr>
      </w:pPr>
    </w:p>
    <w:p w14:paraId="44858D8A" w14:textId="77777777" w:rsidR="007D6D93" w:rsidRPr="009D0075" w:rsidRDefault="007D6D93" w:rsidP="007D6D93">
      <w:pPr>
        <w:rPr>
          <w:rFonts w:ascii="Arial" w:hAnsi="Arial" w:cs="Arial"/>
          <w:sz w:val="22"/>
          <w:szCs w:val="22"/>
          <w:lang w:eastAsia="en-US"/>
        </w:rPr>
      </w:pPr>
    </w:p>
    <w:p w14:paraId="5293D2F4" w14:textId="77777777" w:rsidR="007D6D93" w:rsidRPr="009D0075" w:rsidRDefault="007D6D93" w:rsidP="007D6D93">
      <w:pPr>
        <w:rPr>
          <w:rFonts w:ascii="Arial" w:hAnsi="Arial" w:cs="Arial"/>
          <w:sz w:val="22"/>
          <w:szCs w:val="22"/>
          <w:lang w:eastAsia="en-US"/>
        </w:rPr>
      </w:pPr>
    </w:p>
    <w:p w14:paraId="0C10C318" w14:textId="77777777" w:rsidR="007D6D93" w:rsidRPr="009D0075" w:rsidRDefault="007D6D93" w:rsidP="007D6D93">
      <w:pPr>
        <w:rPr>
          <w:rFonts w:ascii="Arial" w:hAnsi="Arial" w:cs="Arial"/>
          <w:sz w:val="22"/>
          <w:szCs w:val="22"/>
          <w:lang w:eastAsia="en-US"/>
        </w:rPr>
      </w:pPr>
    </w:p>
    <w:p w14:paraId="7A192B22" w14:textId="77777777" w:rsidR="00581133" w:rsidRPr="009D0075" w:rsidRDefault="007D6D93" w:rsidP="007D6D93">
      <w:pPr>
        <w:tabs>
          <w:tab w:val="left" w:pos="1440"/>
        </w:tabs>
        <w:rPr>
          <w:rFonts w:ascii="Arial" w:hAnsi="Arial" w:cs="Arial"/>
          <w:sz w:val="22"/>
          <w:szCs w:val="22"/>
          <w:lang w:eastAsia="en-US"/>
        </w:rPr>
      </w:pPr>
      <w:r w:rsidRPr="009D0075">
        <w:rPr>
          <w:rFonts w:ascii="Arial" w:hAnsi="Arial" w:cs="Arial"/>
          <w:sz w:val="22"/>
          <w:szCs w:val="22"/>
          <w:lang w:eastAsia="en-US"/>
        </w:rPr>
        <w:tab/>
      </w:r>
    </w:p>
    <w:sectPr w:rsidR="00581133" w:rsidRPr="009D0075" w:rsidSect="00F252FD">
      <w:headerReference w:type="default" r:id="rId9"/>
      <w:footerReference w:type="default" r:id="rId10"/>
      <w:pgSz w:w="11906" w:h="16838"/>
      <w:pgMar w:top="1440" w:right="1558"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F660" w14:textId="77777777" w:rsidR="00FF5054" w:rsidRDefault="00FF5054" w:rsidP="00A1525C">
      <w:r>
        <w:separator/>
      </w:r>
    </w:p>
  </w:endnote>
  <w:endnote w:type="continuationSeparator" w:id="0">
    <w:p w14:paraId="4F5A186E" w14:textId="77777777" w:rsidR="00FF5054" w:rsidRDefault="00FF5054" w:rsidP="00A1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616C" w14:textId="77777777" w:rsidR="00A1525C" w:rsidRPr="00F252FD" w:rsidRDefault="00B86DDB" w:rsidP="000548AA">
    <w:pPr>
      <w:pStyle w:val="Footer"/>
      <w:jc w:val="right"/>
      <w:rPr>
        <w:rFonts w:ascii="Arial" w:hAnsi="Arial" w:cs="Arial"/>
        <w:sz w:val="16"/>
        <w:szCs w:val="16"/>
      </w:rPr>
    </w:pPr>
    <w:r>
      <w:rPr>
        <w:rFonts w:ascii="Arial" w:hAnsi="Arial" w:cs="Arial"/>
        <w:sz w:val="16"/>
        <w:szCs w:val="16"/>
      </w:rPr>
      <w:t>BIA\Council_member_</w:t>
    </w:r>
    <w:r w:rsidR="00DF285E">
      <w:rPr>
        <w:rFonts w:ascii="Arial" w:hAnsi="Arial" w:cs="Arial"/>
        <w:sz w:val="16"/>
        <w:szCs w:val="16"/>
      </w:rPr>
      <w:t>communications</w:t>
    </w:r>
    <w:r w:rsidR="00F252FD" w:rsidRPr="00F252FD">
      <w:rPr>
        <w:rFonts w:ascii="Arial" w:hAnsi="Arial" w:cs="Arial"/>
        <w:sz w:val="16"/>
        <w:szCs w:val="16"/>
      </w:rPr>
      <w:t>_2014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B921" w14:textId="77777777" w:rsidR="00FF5054" w:rsidRDefault="00FF5054" w:rsidP="00A1525C">
      <w:r>
        <w:separator/>
      </w:r>
    </w:p>
  </w:footnote>
  <w:footnote w:type="continuationSeparator" w:id="0">
    <w:p w14:paraId="13F93113" w14:textId="77777777" w:rsidR="00FF5054" w:rsidRDefault="00FF5054" w:rsidP="00A1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4861" w14:textId="77777777" w:rsidR="008A6CA0" w:rsidRDefault="008A6CA0">
    <w:pPr>
      <w:pStyle w:val="Header"/>
      <w:rPr>
        <w:rFonts w:ascii="Arial" w:hAnsi="Arial" w:cs="Arial"/>
      </w:rPr>
    </w:pPr>
  </w:p>
  <w:p w14:paraId="2F9A5B33" w14:textId="77777777" w:rsidR="008A6CA0" w:rsidRDefault="008A6CA0">
    <w:pPr>
      <w:pStyle w:val="Header"/>
      <w:rPr>
        <w:rFonts w:ascii="Arial" w:hAnsi="Arial" w:cs="Arial"/>
      </w:rPr>
    </w:pPr>
  </w:p>
  <w:p w14:paraId="4FA98293" w14:textId="77777777" w:rsidR="00A1525C" w:rsidRPr="00F252FD" w:rsidRDefault="00F252FD">
    <w:pPr>
      <w:pStyle w:val="Header"/>
      <w:rPr>
        <w:rFonts w:ascii="Arial" w:hAnsi="Arial" w:cs="Arial"/>
      </w:rPr>
    </w:pPr>
    <w:r w:rsidRPr="00F252FD">
      <w:rPr>
        <w:rFonts w:ascii="Arial" w:hAnsi="Arial" w:cs="Arial"/>
        <w:noProof/>
        <w:sz w:val="24"/>
        <w:szCs w:val="24"/>
      </w:rPr>
      <w:drawing>
        <wp:anchor distT="0" distB="0" distL="114300" distR="114300" simplePos="0" relativeHeight="251658240" behindDoc="0" locked="0" layoutInCell="1" allowOverlap="1" wp14:anchorId="5B833A93" wp14:editId="546B000E">
          <wp:simplePos x="0" y="0"/>
          <wp:positionH relativeFrom="column">
            <wp:posOffset>4017645</wp:posOffset>
          </wp:positionH>
          <wp:positionV relativeFrom="paragraph">
            <wp:posOffset>-699770</wp:posOffset>
          </wp:positionV>
          <wp:extent cx="2351405" cy="1772920"/>
          <wp:effectExtent l="0" t="0" r="0" b="0"/>
          <wp:wrapNone/>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1772920"/>
                  </a:xfrm>
                  <a:prstGeom prst="rect">
                    <a:avLst/>
                  </a:prstGeom>
                  <a:noFill/>
                </pic:spPr>
              </pic:pic>
            </a:graphicData>
          </a:graphic>
          <wp14:sizeRelH relativeFrom="margin">
            <wp14:pctWidth>40000</wp14:pctWidth>
          </wp14:sizeRelH>
          <wp14:sizeRelV relativeFrom="margin">
            <wp14:pctHeight>20000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A1B05"/>
    <w:multiLevelType w:val="hybridMultilevel"/>
    <w:tmpl w:val="9968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7201A"/>
    <w:multiLevelType w:val="singleLevel"/>
    <w:tmpl w:val="809A1222"/>
    <w:lvl w:ilvl="0">
      <w:start w:val="1"/>
      <w:numFmt w:val="bullet"/>
      <w:pStyle w:val="Bulletlist1"/>
      <w:lvlText w:val=""/>
      <w:lvlJc w:val="left"/>
      <w:pPr>
        <w:tabs>
          <w:tab w:val="num" w:pos="360"/>
        </w:tabs>
        <w:ind w:left="360" w:hanging="360"/>
      </w:pPr>
      <w:rPr>
        <w:rFonts w:ascii="Symbol" w:hAnsi="Symbol" w:hint="default"/>
      </w:rPr>
    </w:lvl>
  </w:abstractNum>
  <w:abstractNum w:abstractNumId="3" w15:restartNumberingAfterBreak="0">
    <w:nsid w:val="1E5273D0"/>
    <w:multiLevelType w:val="hybridMultilevel"/>
    <w:tmpl w:val="B93807B8"/>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938CE"/>
    <w:multiLevelType w:val="hybridMultilevel"/>
    <w:tmpl w:val="123AAA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AA5548"/>
    <w:multiLevelType w:val="hybridMultilevel"/>
    <w:tmpl w:val="C9F41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7A1C35"/>
    <w:multiLevelType w:val="hybridMultilevel"/>
    <w:tmpl w:val="F8B02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D92A15"/>
    <w:multiLevelType w:val="hybridMultilevel"/>
    <w:tmpl w:val="609C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91647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220334809">
    <w:abstractNumId w:val="2"/>
  </w:num>
  <w:num w:numId="3" w16cid:durableId="321086462">
    <w:abstractNumId w:val="5"/>
  </w:num>
  <w:num w:numId="4" w16cid:durableId="2051762506">
    <w:abstractNumId w:val="7"/>
  </w:num>
  <w:num w:numId="5" w16cid:durableId="1590039732">
    <w:abstractNumId w:val="4"/>
  </w:num>
  <w:num w:numId="6" w16cid:durableId="1335645866">
    <w:abstractNumId w:val="1"/>
  </w:num>
  <w:num w:numId="7" w16cid:durableId="1598437808">
    <w:abstractNumId w:val="3"/>
  </w:num>
  <w:num w:numId="8" w16cid:durableId="341979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08"/>
    <w:rsid w:val="000548AA"/>
    <w:rsid w:val="001162DD"/>
    <w:rsid w:val="00133C25"/>
    <w:rsid w:val="001415DD"/>
    <w:rsid w:val="001813CC"/>
    <w:rsid w:val="00292EAC"/>
    <w:rsid w:val="002C1A2C"/>
    <w:rsid w:val="003252C8"/>
    <w:rsid w:val="00327A6E"/>
    <w:rsid w:val="00581133"/>
    <w:rsid w:val="005F3326"/>
    <w:rsid w:val="0068101F"/>
    <w:rsid w:val="007A6351"/>
    <w:rsid w:val="007D6D93"/>
    <w:rsid w:val="007E020D"/>
    <w:rsid w:val="00801208"/>
    <w:rsid w:val="008A6CA0"/>
    <w:rsid w:val="008D45A5"/>
    <w:rsid w:val="009258EA"/>
    <w:rsid w:val="009D0075"/>
    <w:rsid w:val="009E5673"/>
    <w:rsid w:val="00A1525C"/>
    <w:rsid w:val="00A85F61"/>
    <w:rsid w:val="00AD17DA"/>
    <w:rsid w:val="00B10C4A"/>
    <w:rsid w:val="00B86DDB"/>
    <w:rsid w:val="00BF5510"/>
    <w:rsid w:val="00CA24BC"/>
    <w:rsid w:val="00CB424B"/>
    <w:rsid w:val="00D464FD"/>
    <w:rsid w:val="00DD3CD2"/>
    <w:rsid w:val="00DF285E"/>
    <w:rsid w:val="00E60186"/>
    <w:rsid w:val="00F252FD"/>
    <w:rsid w:val="00F90713"/>
    <w:rsid w:val="00FB07F4"/>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AD09DB"/>
  <w15:docId w15:val="{8EB71C75-006C-4E8E-8E89-78A29698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1"/>
    <w:basedOn w:val="Normal"/>
    <w:pPr>
      <w:numPr>
        <w:numId w:val="2"/>
      </w:numPr>
    </w:pPr>
  </w:style>
  <w:style w:type="paragraph" w:styleId="Header">
    <w:name w:val="header"/>
    <w:basedOn w:val="Normal"/>
    <w:link w:val="HeaderChar"/>
    <w:uiPriority w:val="99"/>
    <w:unhideWhenUsed/>
    <w:rsid w:val="00A1525C"/>
    <w:pPr>
      <w:tabs>
        <w:tab w:val="center" w:pos="4513"/>
        <w:tab w:val="right" w:pos="9026"/>
      </w:tabs>
    </w:pPr>
  </w:style>
  <w:style w:type="character" w:customStyle="1" w:styleId="HeaderChar">
    <w:name w:val="Header Char"/>
    <w:basedOn w:val="DefaultParagraphFont"/>
    <w:link w:val="Header"/>
    <w:uiPriority w:val="99"/>
    <w:rsid w:val="00A1525C"/>
  </w:style>
  <w:style w:type="paragraph" w:styleId="Footer">
    <w:name w:val="footer"/>
    <w:basedOn w:val="Normal"/>
    <w:link w:val="FooterChar"/>
    <w:uiPriority w:val="99"/>
    <w:unhideWhenUsed/>
    <w:rsid w:val="00A1525C"/>
    <w:pPr>
      <w:tabs>
        <w:tab w:val="center" w:pos="4513"/>
        <w:tab w:val="right" w:pos="9026"/>
      </w:tabs>
    </w:pPr>
  </w:style>
  <w:style w:type="character" w:customStyle="1" w:styleId="FooterChar">
    <w:name w:val="Footer Char"/>
    <w:basedOn w:val="DefaultParagraphFont"/>
    <w:link w:val="Footer"/>
    <w:uiPriority w:val="99"/>
    <w:rsid w:val="00A1525C"/>
  </w:style>
  <w:style w:type="paragraph" w:customStyle="1" w:styleId="H3">
    <w:name w:val="H3"/>
    <w:basedOn w:val="Normal"/>
    <w:next w:val="Normal"/>
    <w:rsid w:val="00B86DDB"/>
    <w:pPr>
      <w:keepNext/>
      <w:spacing w:before="100" w:after="100"/>
      <w:outlineLvl w:val="3"/>
    </w:pPr>
    <w:rPr>
      <w:b/>
      <w:snapToGrid w:val="0"/>
      <w:sz w:val="28"/>
      <w:lang w:eastAsia="en-US"/>
    </w:rPr>
  </w:style>
  <w:style w:type="paragraph" w:styleId="ListParagraph">
    <w:name w:val="List Paragraph"/>
    <w:basedOn w:val="Normal"/>
    <w:uiPriority w:val="34"/>
    <w:qFormat/>
    <w:rsid w:val="009E5673"/>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FB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5108">
      <w:bodyDiv w:val="1"/>
      <w:marLeft w:val="0"/>
      <w:marRight w:val="0"/>
      <w:marTop w:val="0"/>
      <w:marBottom w:val="0"/>
      <w:divBdr>
        <w:top w:val="none" w:sz="0" w:space="0" w:color="auto"/>
        <w:left w:val="none" w:sz="0" w:space="0" w:color="auto"/>
        <w:bottom w:val="none" w:sz="0" w:space="0" w:color="auto"/>
        <w:right w:val="none" w:sz="0" w:space="0" w:color="auto"/>
      </w:divBdr>
    </w:div>
    <w:div w:id="15584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6" ma:contentTypeDescription="Create a new document." ma:contentTypeScope="" ma:versionID="2f5f912fbf2d8f6d1c5343f9a540edb2">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b43328849654986d3e1e732a10daa94a"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B8446-6017-47B0-A7ED-63792AB03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DFF9D-9569-4BB1-A7CF-0344BA4E0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ROLE AND RESPONSIBILITIES OF THE HONORARY TREASURER</vt:lpstr>
    </vt:vector>
  </TitlesOfParts>
  <Company>.</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RESPONSIBILITIES OF THE HONORARY TREASURER</dc:title>
  <dc:creator>Albert J Mifsud</dc:creator>
  <cp:lastModifiedBy>Harriet Hughes (Public Health Wales - Microbiology)</cp:lastModifiedBy>
  <cp:revision>2</cp:revision>
  <cp:lastPrinted>2014-11-20T10:19:00Z</cp:lastPrinted>
  <dcterms:created xsi:type="dcterms:W3CDTF">2023-02-27T16:26:00Z</dcterms:created>
  <dcterms:modified xsi:type="dcterms:W3CDTF">2023-02-27T16:26:00Z</dcterms:modified>
</cp:coreProperties>
</file>