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8C92" w14:textId="3A84CF33" w:rsidR="00C91824" w:rsidRPr="008758AF" w:rsidRDefault="00C91824" w:rsidP="000314DB">
      <w:pPr>
        <w:pStyle w:val="Title"/>
        <w:spacing w:before="0"/>
        <w:rPr>
          <w:sz w:val="66"/>
          <w:szCs w:val="66"/>
        </w:rPr>
      </w:pPr>
      <w:r w:rsidRPr="008758AF">
        <w:rPr>
          <w:sz w:val="66"/>
          <w:szCs w:val="66"/>
        </w:rPr>
        <w:t xml:space="preserve">GNBs – </w:t>
      </w:r>
      <w:r w:rsidR="00902B7B">
        <w:rPr>
          <w:sz w:val="66"/>
          <w:szCs w:val="66"/>
        </w:rPr>
        <w:t>Other</w:t>
      </w:r>
      <w:r w:rsidR="00D245F1" w:rsidRPr="008758AF">
        <w:rPr>
          <w:sz w:val="66"/>
          <w:szCs w:val="66"/>
        </w:rPr>
        <w:t xml:space="preserve"> Enterobacterales</w:t>
      </w:r>
    </w:p>
    <w:p w14:paraId="32948280" w14:textId="77777777" w:rsidR="00C91824" w:rsidRDefault="00C91824" w:rsidP="00C91824"/>
    <w:p w14:paraId="065F2A97" w14:textId="77777777" w:rsidR="00C91824" w:rsidRDefault="00C91824" w:rsidP="00C91824">
      <w:r>
        <w:t>“Hi everyone, welcome to the IDIOTS podcast, that’s Infectious Disease Insight Of Two Specialists, I’m Jame, that’s Callum, and we’re going to tell you everything you need to know about Infectious disease, Callum how you doing?”</w:t>
      </w:r>
    </w:p>
    <w:p w14:paraId="0BF19E47" w14:textId="77777777" w:rsidR="00C91824" w:rsidRDefault="00C91824" w:rsidP="00C91824"/>
    <w:p w14:paraId="643A7171" w14:textId="4BAF7AF5" w:rsidR="0080165E" w:rsidRDefault="0080165E" w:rsidP="00C91824">
      <w:r>
        <w:t xml:space="preserve">GNB, </w:t>
      </w:r>
      <w:r w:rsidR="0001229A">
        <w:t>Facultative Anaerobe, Nonsporing, Motile (NB: Not Klebsiella, Shigella, Tatumella)</w:t>
      </w:r>
    </w:p>
    <w:p w14:paraId="0B250DC8" w14:textId="77777777" w:rsidR="0080165E" w:rsidRDefault="0080165E" w:rsidP="00C91824"/>
    <w:p w14:paraId="0E132F07" w14:textId="29854DCC" w:rsidR="00C91824" w:rsidRPr="001D7678" w:rsidRDefault="001D7678" w:rsidP="001D7678">
      <w:pPr>
        <w:rPr>
          <w:b/>
          <w:bCs/>
        </w:rPr>
      </w:pPr>
      <w:r>
        <w:rPr>
          <w:noProof/>
        </w:rPr>
        <w:drawing>
          <wp:anchor distT="0" distB="0" distL="114300" distR="114300" simplePos="0" relativeHeight="251658240" behindDoc="1" locked="0" layoutInCell="1" allowOverlap="1" wp14:anchorId="27F18F43" wp14:editId="387663F0">
            <wp:simplePos x="0" y="0"/>
            <wp:positionH relativeFrom="column">
              <wp:posOffset>2970028</wp:posOffset>
            </wp:positionH>
            <wp:positionV relativeFrom="paragraph">
              <wp:posOffset>9613</wp:posOffset>
            </wp:positionV>
            <wp:extent cx="4401879" cy="4676997"/>
            <wp:effectExtent l="0" t="0" r="0" b="9525"/>
            <wp:wrapNone/>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11934" cy="4687681"/>
                    </a:xfrm>
                    <a:prstGeom prst="rect">
                      <a:avLst/>
                    </a:prstGeom>
                  </pic:spPr>
                </pic:pic>
              </a:graphicData>
            </a:graphic>
            <wp14:sizeRelH relativeFrom="margin">
              <wp14:pctWidth>0</wp14:pctWidth>
            </wp14:sizeRelH>
            <wp14:sizeRelV relativeFrom="margin">
              <wp14:pctHeight>0</wp14:pctHeight>
            </wp14:sizeRelV>
          </wp:anchor>
        </w:drawing>
      </w:r>
      <w:r w:rsidR="00C91824" w:rsidRPr="008758AF">
        <w:rPr>
          <w:b/>
          <w:bCs/>
          <w:u w:val="single"/>
        </w:rPr>
        <w:t>Enterobacterales</w:t>
      </w:r>
      <w:r w:rsidR="000314DB" w:rsidRPr="008758AF">
        <w:rPr>
          <w:b/>
          <w:bCs/>
          <w:u w:val="single"/>
        </w:rPr>
        <w:t xml:space="preserve"> (</w:t>
      </w:r>
      <w:r w:rsidR="000314DB" w:rsidRPr="008758AF">
        <w:rPr>
          <w:b/>
          <w:bCs/>
          <w:color w:val="FF0000"/>
          <w:u w:val="single"/>
        </w:rPr>
        <w:t>NLF in Red</w:t>
      </w:r>
      <w:r w:rsidR="000314DB" w:rsidRPr="008758AF">
        <w:rPr>
          <w:b/>
          <w:bCs/>
          <w:u w:val="single"/>
        </w:rPr>
        <w:t>)</w:t>
      </w:r>
    </w:p>
    <w:p w14:paraId="10FFC8C2" w14:textId="77777777" w:rsidR="00C91824" w:rsidRDefault="00C91824" w:rsidP="00C91824">
      <w:pPr>
        <w:pStyle w:val="ListParagraph"/>
        <w:numPr>
          <w:ilvl w:val="0"/>
          <w:numId w:val="5"/>
        </w:numPr>
      </w:pPr>
      <w:r>
        <w:t>Enterobacteriaceae</w:t>
      </w:r>
    </w:p>
    <w:p w14:paraId="3FC56A35" w14:textId="77777777" w:rsidR="00C91824" w:rsidRPr="006A4776" w:rsidRDefault="00C91824" w:rsidP="00C91824">
      <w:pPr>
        <w:pStyle w:val="ListParagraph"/>
        <w:numPr>
          <w:ilvl w:val="1"/>
          <w:numId w:val="5"/>
        </w:numPr>
        <w:rPr>
          <w:strike/>
        </w:rPr>
      </w:pPr>
      <w:r w:rsidRPr="006A4776">
        <w:rPr>
          <w:strike/>
        </w:rPr>
        <w:t>E.coli</w:t>
      </w:r>
    </w:p>
    <w:p w14:paraId="138841C8" w14:textId="77777777" w:rsidR="00C91824" w:rsidRPr="006A4776" w:rsidRDefault="00C91824" w:rsidP="00C91824">
      <w:pPr>
        <w:pStyle w:val="ListParagraph"/>
        <w:numPr>
          <w:ilvl w:val="1"/>
          <w:numId w:val="5"/>
        </w:numPr>
        <w:rPr>
          <w:strike/>
        </w:rPr>
      </w:pPr>
      <w:r w:rsidRPr="006A4776">
        <w:rPr>
          <w:strike/>
        </w:rPr>
        <w:t>Klebsiella</w:t>
      </w:r>
    </w:p>
    <w:p w14:paraId="6D5056EB" w14:textId="77777777" w:rsidR="00C91824" w:rsidRDefault="00C91824" w:rsidP="00C91824">
      <w:pPr>
        <w:pStyle w:val="ListParagraph"/>
        <w:numPr>
          <w:ilvl w:val="1"/>
          <w:numId w:val="5"/>
        </w:numPr>
      </w:pPr>
      <w:r>
        <w:t>Enterobacter</w:t>
      </w:r>
    </w:p>
    <w:p w14:paraId="3E23573A" w14:textId="77777777" w:rsidR="00C91824" w:rsidRDefault="00C91824" w:rsidP="00C91824">
      <w:pPr>
        <w:pStyle w:val="ListParagraph"/>
        <w:numPr>
          <w:ilvl w:val="1"/>
          <w:numId w:val="5"/>
        </w:numPr>
      </w:pPr>
      <w:r>
        <w:t>Citrobacter</w:t>
      </w:r>
    </w:p>
    <w:p w14:paraId="6CD62E99" w14:textId="77777777" w:rsidR="00C91824" w:rsidRDefault="00C91824" w:rsidP="00C91824">
      <w:pPr>
        <w:pStyle w:val="ListParagraph"/>
        <w:numPr>
          <w:ilvl w:val="1"/>
          <w:numId w:val="5"/>
        </w:numPr>
      </w:pPr>
      <w:r>
        <w:t>Raoultella</w:t>
      </w:r>
    </w:p>
    <w:p w14:paraId="6FC69E50" w14:textId="77777777" w:rsidR="00C91824" w:rsidRDefault="00C91824" w:rsidP="00C91824">
      <w:pPr>
        <w:pStyle w:val="ListParagraph"/>
        <w:numPr>
          <w:ilvl w:val="1"/>
          <w:numId w:val="5"/>
        </w:numPr>
      </w:pPr>
      <w:r>
        <w:t>Klyuvera</w:t>
      </w:r>
    </w:p>
    <w:p w14:paraId="31B45149" w14:textId="77777777" w:rsidR="00C91824" w:rsidRPr="000314DB" w:rsidRDefault="00C91824" w:rsidP="00C91824">
      <w:pPr>
        <w:pStyle w:val="ListParagraph"/>
        <w:numPr>
          <w:ilvl w:val="1"/>
          <w:numId w:val="5"/>
        </w:numPr>
        <w:rPr>
          <w:strike/>
          <w:color w:val="FF0000"/>
        </w:rPr>
      </w:pPr>
      <w:r w:rsidRPr="000314DB">
        <w:rPr>
          <w:strike/>
          <w:color w:val="FF0000"/>
        </w:rPr>
        <w:t>Salmonella</w:t>
      </w:r>
    </w:p>
    <w:p w14:paraId="6D9F187C" w14:textId="77777777" w:rsidR="00C91824" w:rsidRPr="000314DB" w:rsidRDefault="00C91824" w:rsidP="00C91824">
      <w:pPr>
        <w:pStyle w:val="ListParagraph"/>
        <w:numPr>
          <w:ilvl w:val="1"/>
          <w:numId w:val="5"/>
        </w:numPr>
        <w:rPr>
          <w:strike/>
          <w:color w:val="FF0000"/>
        </w:rPr>
      </w:pPr>
      <w:r w:rsidRPr="000314DB">
        <w:rPr>
          <w:strike/>
          <w:color w:val="FF0000"/>
        </w:rPr>
        <w:t>Shigella</w:t>
      </w:r>
    </w:p>
    <w:p w14:paraId="48E6DA62" w14:textId="0197D5D5" w:rsidR="000314DB" w:rsidRPr="000314DB" w:rsidRDefault="000314DB" w:rsidP="00C91824">
      <w:pPr>
        <w:pStyle w:val="ListParagraph"/>
        <w:numPr>
          <w:ilvl w:val="1"/>
          <w:numId w:val="5"/>
        </w:numPr>
        <w:rPr>
          <w:color w:val="FF0000"/>
        </w:rPr>
      </w:pPr>
      <w:r w:rsidRPr="000314DB">
        <w:rPr>
          <w:color w:val="FF0000"/>
        </w:rPr>
        <w:t>Plesiomonas</w:t>
      </w:r>
    </w:p>
    <w:p w14:paraId="0B7B4B61" w14:textId="77777777" w:rsidR="00C91824" w:rsidRDefault="00C91824" w:rsidP="00C91824">
      <w:pPr>
        <w:pStyle w:val="ListParagraph"/>
        <w:numPr>
          <w:ilvl w:val="0"/>
          <w:numId w:val="5"/>
        </w:numPr>
      </w:pPr>
      <w:r>
        <w:t>Erwiniaceae</w:t>
      </w:r>
    </w:p>
    <w:p w14:paraId="1407854F" w14:textId="77777777" w:rsidR="00C91824" w:rsidRDefault="00C91824" w:rsidP="00C91824">
      <w:pPr>
        <w:pStyle w:val="ListParagraph"/>
        <w:numPr>
          <w:ilvl w:val="1"/>
          <w:numId w:val="5"/>
        </w:numPr>
      </w:pPr>
      <w:r>
        <w:t>Pantoea</w:t>
      </w:r>
    </w:p>
    <w:p w14:paraId="7F91DC98" w14:textId="77777777" w:rsidR="00C91824" w:rsidRDefault="00C91824" w:rsidP="00C91824">
      <w:pPr>
        <w:pStyle w:val="ListParagraph"/>
        <w:numPr>
          <w:ilvl w:val="0"/>
          <w:numId w:val="5"/>
        </w:numPr>
      </w:pPr>
      <w:r>
        <w:t>Hafniaceae</w:t>
      </w:r>
    </w:p>
    <w:p w14:paraId="19C8BC91" w14:textId="77777777" w:rsidR="00C91824" w:rsidRDefault="00C91824" w:rsidP="00C91824">
      <w:pPr>
        <w:pStyle w:val="ListParagraph"/>
        <w:numPr>
          <w:ilvl w:val="1"/>
          <w:numId w:val="5"/>
        </w:numPr>
      </w:pPr>
      <w:r>
        <w:t>Hafnia</w:t>
      </w:r>
    </w:p>
    <w:p w14:paraId="44F6B834" w14:textId="77777777" w:rsidR="00C91824" w:rsidRPr="000314DB" w:rsidRDefault="00C91824" w:rsidP="00C91824">
      <w:pPr>
        <w:pStyle w:val="ListParagraph"/>
        <w:numPr>
          <w:ilvl w:val="0"/>
          <w:numId w:val="5"/>
        </w:numPr>
        <w:rPr>
          <w:color w:val="FF0000"/>
        </w:rPr>
      </w:pPr>
      <w:r w:rsidRPr="000314DB">
        <w:rPr>
          <w:color w:val="FF0000"/>
        </w:rPr>
        <w:t>Morganellaceae</w:t>
      </w:r>
    </w:p>
    <w:p w14:paraId="48057F34" w14:textId="77777777" w:rsidR="00C91824" w:rsidRPr="000314DB" w:rsidRDefault="00C91824" w:rsidP="00C91824">
      <w:pPr>
        <w:pStyle w:val="ListParagraph"/>
        <w:numPr>
          <w:ilvl w:val="1"/>
          <w:numId w:val="5"/>
        </w:numPr>
        <w:rPr>
          <w:color w:val="FF0000"/>
        </w:rPr>
      </w:pPr>
      <w:r w:rsidRPr="000314DB">
        <w:rPr>
          <w:color w:val="FF0000"/>
        </w:rPr>
        <w:t>Morganella</w:t>
      </w:r>
    </w:p>
    <w:p w14:paraId="15EDBF57" w14:textId="77777777" w:rsidR="00C91824" w:rsidRPr="000314DB" w:rsidRDefault="00C91824" w:rsidP="00C91824">
      <w:pPr>
        <w:pStyle w:val="ListParagraph"/>
        <w:numPr>
          <w:ilvl w:val="1"/>
          <w:numId w:val="5"/>
        </w:numPr>
        <w:rPr>
          <w:color w:val="FF0000"/>
        </w:rPr>
      </w:pPr>
      <w:r w:rsidRPr="000314DB">
        <w:rPr>
          <w:color w:val="FF0000"/>
        </w:rPr>
        <w:t>Proteus</w:t>
      </w:r>
    </w:p>
    <w:p w14:paraId="5CD23117" w14:textId="77777777" w:rsidR="00C91824" w:rsidRPr="000314DB" w:rsidRDefault="00C91824" w:rsidP="00C91824">
      <w:pPr>
        <w:pStyle w:val="ListParagraph"/>
        <w:numPr>
          <w:ilvl w:val="1"/>
          <w:numId w:val="5"/>
        </w:numPr>
        <w:rPr>
          <w:color w:val="FF0000"/>
        </w:rPr>
      </w:pPr>
      <w:r w:rsidRPr="000314DB">
        <w:rPr>
          <w:color w:val="FF0000"/>
        </w:rPr>
        <w:t>Providencia</w:t>
      </w:r>
    </w:p>
    <w:p w14:paraId="06B219F3" w14:textId="77777777" w:rsidR="00C91824" w:rsidRDefault="00C91824" w:rsidP="00C91824">
      <w:pPr>
        <w:pStyle w:val="ListParagraph"/>
        <w:numPr>
          <w:ilvl w:val="0"/>
          <w:numId w:val="5"/>
        </w:numPr>
      </w:pPr>
      <w:r>
        <w:t>Yersiniaceae</w:t>
      </w:r>
    </w:p>
    <w:p w14:paraId="799A238A" w14:textId="77777777" w:rsidR="00C91824" w:rsidRPr="000314DB" w:rsidRDefault="00C91824" w:rsidP="00C91824">
      <w:pPr>
        <w:pStyle w:val="ListParagraph"/>
        <w:numPr>
          <w:ilvl w:val="1"/>
          <w:numId w:val="5"/>
        </w:numPr>
        <w:rPr>
          <w:strike/>
          <w:color w:val="FF0000"/>
        </w:rPr>
      </w:pPr>
      <w:r w:rsidRPr="000314DB">
        <w:rPr>
          <w:strike/>
          <w:color w:val="FF0000"/>
        </w:rPr>
        <w:t>Yersinia</w:t>
      </w:r>
    </w:p>
    <w:p w14:paraId="2952620A" w14:textId="77777777" w:rsidR="00C91824" w:rsidRDefault="00C91824" w:rsidP="00C91824">
      <w:pPr>
        <w:pStyle w:val="ListParagraph"/>
        <w:numPr>
          <w:ilvl w:val="1"/>
          <w:numId w:val="5"/>
        </w:numPr>
      </w:pPr>
      <w:r>
        <w:t>Serratia</w:t>
      </w:r>
    </w:p>
    <w:p w14:paraId="36A3BB5A" w14:textId="77777777" w:rsidR="001D7678" w:rsidRDefault="001D7678" w:rsidP="00C91824"/>
    <w:p w14:paraId="357C9B0B" w14:textId="06B9DFB1" w:rsidR="00E637B1" w:rsidRPr="00EE15C7" w:rsidRDefault="00E637B1" w:rsidP="00C91824">
      <w:pPr>
        <w:rPr>
          <w:b/>
          <w:bCs/>
          <w:sz w:val="28"/>
          <w:szCs w:val="28"/>
          <w:u w:val="single"/>
        </w:rPr>
      </w:pPr>
      <w:r w:rsidRPr="00EE15C7">
        <w:rPr>
          <w:b/>
          <w:bCs/>
          <w:sz w:val="28"/>
          <w:szCs w:val="28"/>
          <w:u w:val="single"/>
        </w:rPr>
        <w:lastRenderedPageBreak/>
        <w:t>Lactose fermenting Enterobacterales</w:t>
      </w:r>
    </w:p>
    <w:p w14:paraId="49ECEC1A" w14:textId="77777777" w:rsidR="00974E7D" w:rsidRDefault="00974E7D" w:rsidP="00C91824"/>
    <w:p w14:paraId="0E6DA918" w14:textId="49FF1751" w:rsidR="005478CA" w:rsidRPr="00EE15C7" w:rsidRDefault="00974E7D" w:rsidP="00C91824">
      <w:pPr>
        <w:rPr>
          <w:b/>
          <w:bCs/>
        </w:rPr>
      </w:pPr>
      <w:r w:rsidRPr="00EE15C7">
        <w:rPr>
          <w:b/>
          <w:bCs/>
        </w:rPr>
        <w:t xml:space="preserve">Basic ID if MALDI broken: </w:t>
      </w:r>
    </w:p>
    <w:p w14:paraId="7812D6CE" w14:textId="77777777" w:rsidR="00974E7D" w:rsidRDefault="00974E7D" w:rsidP="00C91824"/>
    <w:tbl>
      <w:tblPr>
        <w:tblStyle w:val="TableGrid"/>
        <w:tblW w:w="0" w:type="auto"/>
        <w:tblLook w:val="04A0" w:firstRow="1" w:lastRow="0" w:firstColumn="1" w:lastColumn="0" w:noHBand="0" w:noVBand="1"/>
      </w:tblPr>
      <w:tblGrid>
        <w:gridCol w:w="1838"/>
        <w:gridCol w:w="992"/>
        <w:gridCol w:w="870"/>
      </w:tblGrid>
      <w:tr w:rsidR="005478CA" w14:paraId="588FE902" w14:textId="77777777" w:rsidTr="006F73CF">
        <w:tc>
          <w:tcPr>
            <w:tcW w:w="1838" w:type="dxa"/>
          </w:tcPr>
          <w:p w14:paraId="70930EC2" w14:textId="67775C37" w:rsidR="005478CA" w:rsidRDefault="0061414C" w:rsidP="00C91824">
            <w:r>
              <w:t>Spp</w:t>
            </w:r>
          </w:p>
        </w:tc>
        <w:tc>
          <w:tcPr>
            <w:tcW w:w="992" w:type="dxa"/>
          </w:tcPr>
          <w:p w14:paraId="54AA2BC0" w14:textId="28735DD4" w:rsidR="005478CA" w:rsidRDefault="0061414C" w:rsidP="00C91824">
            <w:r>
              <w:t>Urease</w:t>
            </w:r>
          </w:p>
        </w:tc>
        <w:tc>
          <w:tcPr>
            <w:tcW w:w="870" w:type="dxa"/>
          </w:tcPr>
          <w:p w14:paraId="1F5D4795" w14:textId="7E57A71B" w:rsidR="005478CA" w:rsidRDefault="0061414C" w:rsidP="00C91824">
            <w:r>
              <w:t>Indole</w:t>
            </w:r>
          </w:p>
        </w:tc>
      </w:tr>
      <w:tr w:rsidR="005478CA" w14:paraId="32372793" w14:textId="77777777" w:rsidTr="006F73CF">
        <w:tc>
          <w:tcPr>
            <w:tcW w:w="1838" w:type="dxa"/>
          </w:tcPr>
          <w:p w14:paraId="23EACF50" w14:textId="372CFE1D" w:rsidR="00FD5D55" w:rsidRDefault="00FD5D55" w:rsidP="00C91824">
            <w:r>
              <w:t>Citrobacter</w:t>
            </w:r>
          </w:p>
        </w:tc>
        <w:tc>
          <w:tcPr>
            <w:tcW w:w="992" w:type="dxa"/>
          </w:tcPr>
          <w:p w14:paraId="022004E3" w14:textId="03B2A3D5" w:rsidR="005478CA" w:rsidRDefault="0061414C" w:rsidP="00C91824">
            <w:r>
              <w:t>+</w:t>
            </w:r>
          </w:p>
        </w:tc>
        <w:tc>
          <w:tcPr>
            <w:tcW w:w="870" w:type="dxa"/>
          </w:tcPr>
          <w:p w14:paraId="21681D42" w14:textId="7743E0F1" w:rsidR="005478CA" w:rsidRDefault="0061414C" w:rsidP="00C91824">
            <w:r>
              <w:t>+</w:t>
            </w:r>
          </w:p>
        </w:tc>
      </w:tr>
      <w:tr w:rsidR="005478CA" w14:paraId="601893B4" w14:textId="77777777" w:rsidTr="006F73CF">
        <w:tc>
          <w:tcPr>
            <w:tcW w:w="1838" w:type="dxa"/>
          </w:tcPr>
          <w:p w14:paraId="08F5FE88" w14:textId="03579BA4" w:rsidR="005478CA" w:rsidRDefault="00FD5D55" w:rsidP="00C91824">
            <w:r>
              <w:t>Klebsiella</w:t>
            </w:r>
          </w:p>
        </w:tc>
        <w:tc>
          <w:tcPr>
            <w:tcW w:w="992" w:type="dxa"/>
          </w:tcPr>
          <w:p w14:paraId="60326FDC" w14:textId="02197118" w:rsidR="005478CA" w:rsidRDefault="0061414C" w:rsidP="00C91824">
            <w:r>
              <w:t>+</w:t>
            </w:r>
          </w:p>
        </w:tc>
        <w:tc>
          <w:tcPr>
            <w:tcW w:w="870" w:type="dxa"/>
          </w:tcPr>
          <w:p w14:paraId="09FA3D91" w14:textId="25145CCB" w:rsidR="005478CA" w:rsidRDefault="0061414C" w:rsidP="00C91824">
            <w:r>
              <w:t>-</w:t>
            </w:r>
          </w:p>
        </w:tc>
      </w:tr>
      <w:tr w:rsidR="005478CA" w14:paraId="68B1B390" w14:textId="77777777" w:rsidTr="006F73CF">
        <w:tc>
          <w:tcPr>
            <w:tcW w:w="1838" w:type="dxa"/>
          </w:tcPr>
          <w:p w14:paraId="29E74ACA" w14:textId="30CC18BF" w:rsidR="005478CA" w:rsidRDefault="00FD5D55" w:rsidP="00C91824">
            <w:r>
              <w:t>E.coli</w:t>
            </w:r>
          </w:p>
        </w:tc>
        <w:tc>
          <w:tcPr>
            <w:tcW w:w="992" w:type="dxa"/>
          </w:tcPr>
          <w:p w14:paraId="292CFE87" w14:textId="19389EA2" w:rsidR="005478CA" w:rsidRDefault="0061414C" w:rsidP="00C91824">
            <w:r>
              <w:t>-</w:t>
            </w:r>
          </w:p>
        </w:tc>
        <w:tc>
          <w:tcPr>
            <w:tcW w:w="870" w:type="dxa"/>
          </w:tcPr>
          <w:p w14:paraId="3E2D3E09" w14:textId="2C2A70E3" w:rsidR="005478CA" w:rsidRDefault="0061414C" w:rsidP="00C91824">
            <w:r>
              <w:t>+</w:t>
            </w:r>
          </w:p>
        </w:tc>
      </w:tr>
      <w:tr w:rsidR="005478CA" w14:paraId="01E87141" w14:textId="77777777" w:rsidTr="006F73CF">
        <w:tc>
          <w:tcPr>
            <w:tcW w:w="1838" w:type="dxa"/>
          </w:tcPr>
          <w:p w14:paraId="3A130AD2" w14:textId="77777777" w:rsidR="005478CA" w:rsidRDefault="0061414C" w:rsidP="00C91824">
            <w:r>
              <w:t>Enterobacter</w:t>
            </w:r>
          </w:p>
          <w:p w14:paraId="0442826B" w14:textId="1427DBBB" w:rsidR="0061414C" w:rsidRDefault="0061414C" w:rsidP="00C91824">
            <w:r>
              <w:t>Serratia</w:t>
            </w:r>
          </w:p>
        </w:tc>
        <w:tc>
          <w:tcPr>
            <w:tcW w:w="992" w:type="dxa"/>
          </w:tcPr>
          <w:p w14:paraId="0691F3F4" w14:textId="090E6B92" w:rsidR="005478CA" w:rsidRDefault="0061414C" w:rsidP="00C91824">
            <w:r>
              <w:t>-</w:t>
            </w:r>
          </w:p>
        </w:tc>
        <w:tc>
          <w:tcPr>
            <w:tcW w:w="870" w:type="dxa"/>
          </w:tcPr>
          <w:p w14:paraId="28488A25" w14:textId="7C5FFA33" w:rsidR="005478CA" w:rsidRDefault="0061414C" w:rsidP="00C91824">
            <w:r>
              <w:t>-</w:t>
            </w:r>
          </w:p>
        </w:tc>
      </w:tr>
    </w:tbl>
    <w:p w14:paraId="4D1BC113" w14:textId="77777777" w:rsidR="006F73CF" w:rsidRDefault="006F73CF" w:rsidP="006F73CF">
      <w:r>
        <w:t>All Oxidase negative</w:t>
      </w:r>
    </w:p>
    <w:p w14:paraId="54439D94" w14:textId="77777777" w:rsidR="00E637B1" w:rsidRDefault="00E637B1" w:rsidP="00C91824"/>
    <w:tbl>
      <w:tblPr>
        <w:tblStyle w:val="TableGrid"/>
        <w:tblW w:w="14633" w:type="dxa"/>
        <w:tblLook w:val="04A0" w:firstRow="1" w:lastRow="0" w:firstColumn="1" w:lastColumn="0" w:noHBand="0" w:noVBand="1"/>
      </w:tblPr>
      <w:tblGrid>
        <w:gridCol w:w="1591"/>
        <w:gridCol w:w="1631"/>
        <w:gridCol w:w="763"/>
        <w:gridCol w:w="2241"/>
        <w:gridCol w:w="1473"/>
        <w:gridCol w:w="2928"/>
        <w:gridCol w:w="4006"/>
      </w:tblGrid>
      <w:tr w:rsidR="006F73CF" w:rsidRPr="00F47BA4" w14:paraId="2252E0A0" w14:textId="1E8E164C" w:rsidTr="006F73CF">
        <w:tc>
          <w:tcPr>
            <w:tcW w:w="1591" w:type="dxa"/>
          </w:tcPr>
          <w:p w14:paraId="2C8C9281" w14:textId="2A99BDF6" w:rsidR="006F73CF" w:rsidRPr="00F47BA4" w:rsidRDefault="006F73CF" w:rsidP="00083C84">
            <w:pPr>
              <w:rPr>
                <w:b/>
                <w:bCs/>
              </w:rPr>
            </w:pPr>
            <w:r w:rsidRPr="00F47BA4">
              <w:rPr>
                <w:b/>
                <w:bCs/>
              </w:rPr>
              <w:t>Genus</w:t>
            </w:r>
          </w:p>
        </w:tc>
        <w:tc>
          <w:tcPr>
            <w:tcW w:w="1631" w:type="dxa"/>
          </w:tcPr>
          <w:p w14:paraId="27DD3BED" w14:textId="6FE8A487" w:rsidR="006F73CF" w:rsidRPr="00F47BA4" w:rsidRDefault="006F73CF" w:rsidP="00083C84">
            <w:pPr>
              <w:rPr>
                <w:b/>
                <w:bCs/>
              </w:rPr>
            </w:pPr>
            <w:r w:rsidRPr="00F47BA4">
              <w:rPr>
                <w:b/>
                <w:bCs/>
              </w:rPr>
              <w:t>Spp (main)</w:t>
            </w:r>
          </w:p>
        </w:tc>
        <w:tc>
          <w:tcPr>
            <w:tcW w:w="763" w:type="dxa"/>
          </w:tcPr>
          <w:p w14:paraId="6D50BD80" w14:textId="619837FD" w:rsidR="006F73CF" w:rsidRPr="00F47BA4" w:rsidRDefault="006F73CF" w:rsidP="00083C84">
            <w:pPr>
              <w:rPr>
                <w:b/>
                <w:bCs/>
              </w:rPr>
            </w:pPr>
            <w:r w:rsidRPr="00F47BA4">
              <w:rPr>
                <w:b/>
                <w:bCs/>
              </w:rPr>
              <w:t>Spp (No.)</w:t>
            </w:r>
          </w:p>
        </w:tc>
        <w:tc>
          <w:tcPr>
            <w:tcW w:w="2241" w:type="dxa"/>
          </w:tcPr>
          <w:p w14:paraId="4D82BF80" w14:textId="0D3A4C06" w:rsidR="006F73CF" w:rsidRPr="00F47BA4" w:rsidRDefault="006F73CF" w:rsidP="00083C84">
            <w:pPr>
              <w:rPr>
                <w:b/>
                <w:bCs/>
              </w:rPr>
            </w:pPr>
            <w:r w:rsidRPr="00F47BA4">
              <w:rPr>
                <w:b/>
                <w:bCs/>
              </w:rPr>
              <w:t>Colony</w:t>
            </w:r>
          </w:p>
        </w:tc>
        <w:tc>
          <w:tcPr>
            <w:tcW w:w="1473" w:type="dxa"/>
          </w:tcPr>
          <w:p w14:paraId="6BE8A842" w14:textId="2E33C21B" w:rsidR="006F73CF" w:rsidRPr="00F47BA4" w:rsidRDefault="006F73CF" w:rsidP="00083C84">
            <w:pPr>
              <w:rPr>
                <w:b/>
                <w:bCs/>
              </w:rPr>
            </w:pPr>
            <w:r w:rsidRPr="00F47BA4">
              <w:rPr>
                <w:b/>
                <w:bCs/>
              </w:rPr>
              <w:t>Site</w:t>
            </w:r>
          </w:p>
        </w:tc>
        <w:tc>
          <w:tcPr>
            <w:tcW w:w="2928" w:type="dxa"/>
          </w:tcPr>
          <w:p w14:paraId="5C3D6710" w14:textId="085D3C1B" w:rsidR="006F73CF" w:rsidRPr="00F47BA4" w:rsidRDefault="006F73CF" w:rsidP="00083C84">
            <w:pPr>
              <w:rPr>
                <w:b/>
                <w:bCs/>
              </w:rPr>
            </w:pPr>
            <w:r w:rsidRPr="00F47BA4">
              <w:rPr>
                <w:b/>
                <w:bCs/>
              </w:rPr>
              <w:t>Causes</w:t>
            </w:r>
          </w:p>
        </w:tc>
        <w:tc>
          <w:tcPr>
            <w:tcW w:w="4006" w:type="dxa"/>
          </w:tcPr>
          <w:p w14:paraId="6ACBBD71" w14:textId="436E03A1" w:rsidR="006F73CF" w:rsidRPr="00F47BA4" w:rsidRDefault="006F73CF" w:rsidP="00083C84">
            <w:pPr>
              <w:rPr>
                <w:b/>
                <w:bCs/>
              </w:rPr>
            </w:pPr>
            <w:r w:rsidRPr="00F47BA4">
              <w:rPr>
                <w:b/>
                <w:bCs/>
              </w:rPr>
              <w:t>Notes</w:t>
            </w:r>
          </w:p>
        </w:tc>
      </w:tr>
      <w:tr w:rsidR="006F73CF" w14:paraId="232452AF" w14:textId="5405EF0F" w:rsidTr="006F73CF">
        <w:tc>
          <w:tcPr>
            <w:tcW w:w="1591" w:type="dxa"/>
          </w:tcPr>
          <w:p w14:paraId="60801877" w14:textId="1029720E" w:rsidR="006F73CF" w:rsidRDefault="006F73CF" w:rsidP="00083C84">
            <w:r>
              <w:t>Citrobacter</w:t>
            </w:r>
          </w:p>
        </w:tc>
        <w:tc>
          <w:tcPr>
            <w:tcW w:w="1631" w:type="dxa"/>
          </w:tcPr>
          <w:p w14:paraId="49227DD0" w14:textId="77777777" w:rsidR="006F73CF" w:rsidRDefault="006F73CF" w:rsidP="00083C84">
            <w:r>
              <w:t>Freundii</w:t>
            </w:r>
          </w:p>
          <w:p w14:paraId="2D376BDE" w14:textId="63DDCE97" w:rsidR="006F73CF" w:rsidRDefault="006F73CF" w:rsidP="00083C84">
            <w:r>
              <w:t>Koseri</w:t>
            </w:r>
          </w:p>
        </w:tc>
        <w:tc>
          <w:tcPr>
            <w:tcW w:w="763" w:type="dxa"/>
          </w:tcPr>
          <w:p w14:paraId="4231E6EF" w14:textId="5D90FBF8" w:rsidR="006F73CF" w:rsidRDefault="006F73CF" w:rsidP="00083C84">
            <w:r>
              <w:t>11</w:t>
            </w:r>
          </w:p>
        </w:tc>
        <w:tc>
          <w:tcPr>
            <w:tcW w:w="2241" w:type="dxa"/>
          </w:tcPr>
          <w:p w14:paraId="4CEA8852" w14:textId="77777777" w:rsidR="006F73CF" w:rsidRDefault="006F73CF" w:rsidP="00083C84">
            <w:r>
              <w:t>Grey, smooth</w:t>
            </w:r>
          </w:p>
          <w:p w14:paraId="0F753D03" w14:textId="1EA3BB0D" w:rsidR="006F73CF" w:rsidRDefault="006F73CF" w:rsidP="00083C84">
            <w:r>
              <w:t>Can be mucoid</w:t>
            </w:r>
          </w:p>
        </w:tc>
        <w:tc>
          <w:tcPr>
            <w:tcW w:w="1473" w:type="dxa"/>
          </w:tcPr>
          <w:p w14:paraId="1F74835A" w14:textId="77777777" w:rsidR="006F73CF" w:rsidRDefault="006F73CF" w:rsidP="00083C84"/>
        </w:tc>
        <w:tc>
          <w:tcPr>
            <w:tcW w:w="2928" w:type="dxa"/>
          </w:tcPr>
          <w:p w14:paraId="1B94F4CE" w14:textId="77777777" w:rsidR="006F73CF" w:rsidRDefault="006F73CF" w:rsidP="00083C84">
            <w:r>
              <w:t>UTI</w:t>
            </w:r>
          </w:p>
          <w:p w14:paraId="46BFA328" w14:textId="77777777" w:rsidR="006F73CF" w:rsidRDefault="006F73CF" w:rsidP="00083C84">
            <w:r>
              <w:t>Nosocomial</w:t>
            </w:r>
          </w:p>
          <w:p w14:paraId="40BB3CC5" w14:textId="1FAC6479" w:rsidR="006F73CF" w:rsidRDefault="006F73CF" w:rsidP="00083C84">
            <w:r>
              <w:t>Koseri: NeoN Meningitis</w:t>
            </w:r>
          </w:p>
        </w:tc>
        <w:tc>
          <w:tcPr>
            <w:tcW w:w="4006" w:type="dxa"/>
          </w:tcPr>
          <w:p w14:paraId="446F18E6" w14:textId="6251CC1F" w:rsidR="006F73CF" w:rsidRDefault="006F73CF" w:rsidP="00083C84">
            <w:r>
              <w:t>N. polymicrobial sepsis</w:t>
            </w:r>
          </w:p>
        </w:tc>
      </w:tr>
      <w:tr w:rsidR="006F73CF" w14:paraId="051310EC" w14:textId="0225B313" w:rsidTr="006F73CF">
        <w:tc>
          <w:tcPr>
            <w:tcW w:w="1591" w:type="dxa"/>
          </w:tcPr>
          <w:p w14:paraId="4384C2E4" w14:textId="3B12A2C6" w:rsidR="006F73CF" w:rsidRDefault="006F73CF" w:rsidP="00083C84">
            <w:r>
              <w:t>Enterobacter</w:t>
            </w:r>
          </w:p>
        </w:tc>
        <w:tc>
          <w:tcPr>
            <w:tcW w:w="1631" w:type="dxa"/>
          </w:tcPr>
          <w:p w14:paraId="57356AF6" w14:textId="3494BC0F" w:rsidR="006F73CF" w:rsidRDefault="007A1B74" w:rsidP="00083C84">
            <w:r>
              <w:t>Cloacae complex (6 spec</w:t>
            </w:r>
            <w:r w:rsidR="00B91D1E">
              <w:t>i</w:t>
            </w:r>
            <w:r>
              <w:t>es, cloacae</w:t>
            </w:r>
            <w:r w:rsidR="00B91D1E">
              <w:t xml:space="preserve"> et al)</w:t>
            </w:r>
          </w:p>
        </w:tc>
        <w:tc>
          <w:tcPr>
            <w:tcW w:w="763" w:type="dxa"/>
          </w:tcPr>
          <w:p w14:paraId="375539CE" w14:textId="3127E783" w:rsidR="006F73CF" w:rsidRDefault="006F73CF" w:rsidP="00083C84">
            <w:r>
              <w:t>26</w:t>
            </w:r>
          </w:p>
        </w:tc>
        <w:tc>
          <w:tcPr>
            <w:tcW w:w="2241" w:type="dxa"/>
          </w:tcPr>
          <w:p w14:paraId="5B9776E4" w14:textId="7B4D582F" w:rsidR="006F73CF" w:rsidRDefault="006F73CF" w:rsidP="00083C84">
            <w:r>
              <w:t>Slight mucoid</w:t>
            </w:r>
          </w:p>
        </w:tc>
        <w:tc>
          <w:tcPr>
            <w:tcW w:w="1473" w:type="dxa"/>
          </w:tcPr>
          <w:p w14:paraId="202CC92D" w14:textId="4032A9E6" w:rsidR="006F73CF" w:rsidRDefault="006F73CF" w:rsidP="00083C84">
            <w:r>
              <w:t>GIT</w:t>
            </w:r>
          </w:p>
        </w:tc>
        <w:tc>
          <w:tcPr>
            <w:tcW w:w="2928" w:type="dxa"/>
          </w:tcPr>
          <w:p w14:paraId="7F2F20A0" w14:textId="77777777" w:rsidR="006F73CF" w:rsidRDefault="006F73CF" w:rsidP="00083C84">
            <w:r>
              <w:t>Nosocomial</w:t>
            </w:r>
          </w:p>
          <w:p w14:paraId="72431B93" w14:textId="77777777" w:rsidR="006F73CF" w:rsidRDefault="006F73CF" w:rsidP="00083C84">
            <w:r>
              <w:t>Neut sepsis</w:t>
            </w:r>
          </w:p>
          <w:p w14:paraId="3F2DCFBA" w14:textId="77777777" w:rsidR="006F73CF" w:rsidRDefault="006F73CF" w:rsidP="00083C84">
            <w:r>
              <w:t>DFI</w:t>
            </w:r>
          </w:p>
          <w:p w14:paraId="0987A26C" w14:textId="6FBFD004" w:rsidR="00DE31F4" w:rsidRDefault="00DE31F4" w:rsidP="00083C84"/>
        </w:tc>
        <w:tc>
          <w:tcPr>
            <w:tcW w:w="4006" w:type="dxa"/>
          </w:tcPr>
          <w:p w14:paraId="03E7F74C" w14:textId="6C60016F" w:rsidR="006F73CF" w:rsidRDefault="005A3C99" w:rsidP="00083C84">
            <w:r>
              <w:t>MDR</w:t>
            </w:r>
          </w:p>
        </w:tc>
      </w:tr>
      <w:tr w:rsidR="006F73CF" w14:paraId="4A3E418C" w14:textId="5CC7E8FA" w:rsidTr="006F73CF">
        <w:tc>
          <w:tcPr>
            <w:tcW w:w="1591" w:type="dxa"/>
          </w:tcPr>
          <w:p w14:paraId="477CEE53" w14:textId="30432717" w:rsidR="006F73CF" w:rsidRDefault="006F73CF" w:rsidP="00083C84">
            <w:r>
              <w:t>Hafnia</w:t>
            </w:r>
          </w:p>
        </w:tc>
        <w:tc>
          <w:tcPr>
            <w:tcW w:w="1631" w:type="dxa"/>
          </w:tcPr>
          <w:p w14:paraId="1ECFAFA9" w14:textId="1FFF90C2" w:rsidR="006F73CF" w:rsidRDefault="006F73CF" w:rsidP="00083C84">
            <w:r>
              <w:t>Alvei</w:t>
            </w:r>
          </w:p>
        </w:tc>
        <w:tc>
          <w:tcPr>
            <w:tcW w:w="763" w:type="dxa"/>
          </w:tcPr>
          <w:p w14:paraId="2092A124" w14:textId="601966E2" w:rsidR="006F73CF" w:rsidRDefault="006F73CF" w:rsidP="00083C84">
            <w:r>
              <w:t>2</w:t>
            </w:r>
          </w:p>
        </w:tc>
        <w:tc>
          <w:tcPr>
            <w:tcW w:w="2241" w:type="dxa"/>
          </w:tcPr>
          <w:p w14:paraId="2EBFC985" w14:textId="77777777" w:rsidR="006F73CF" w:rsidRDefault="006F73CF" w:rsidP="00083C84">
            <w:r>
              <w:t>Clear, big, convex</w:t>
            </w:r>
          </w:p>
          <w:p w14:paraId="343CA524" w14:textId="1E5CAAC2" w:rsidR="006F73CF" w:rsidRDefault="006F73CF" w:rsidP="00083C84">
            <w:r>
              <w:t>XLD: Red/pink</w:t>
            </w:r>
          </w:p>
        </w:tc>
        <w:tc>
          <w:tcPr>
            <w:tcW w:w="1473" w:type="dxa"/>
          </w:tcPr>
          <w:p w14:paraId="1352E394" w14:textId="77777777" w:rsidR="006F73CF" w:rsidRDefault="006F73CF" w:rsidP="00083C84"/>
        </w:tc>
        <w:tc>
          <w:tcPr>
            <w:tcW w:w="2928" w:type="dxa"/>
          </w:tcPr>
          <w:p w14:paraId="0065C3B6" w14:textId="77777777" w:rsidR="006F73CF" w:rsidRDefault="006F73CF" w:rsidP="00083C84"/>
        </w:tc>
        <w:tc>
          <w:tcPr>
            <w:tcW w:w="4006" w:type="dxa"/>
          </w:tcPr>
          <w:p w14:paraId="0D62289B" w14:textId="77777777" w:rsidR="006F73CF" w:rsidRDefault="006F73CF" w:rsidP="00083C84">
            <w:r>
              <w:t>IND-, Nit+</w:t>
            </w:r>
          </w:p>
          <w:p w14:paraId="549639D3" w14:textId="460B8E15" w:rsidR="006F73CF" w:rsidRDefault="006F73CF" w:rsidP="00083C84">
            <w:r>
              <w:t>Former Enterobacter</w:t>
            </w:r>
          </w:p>
        </w:tc>
      </w:tr>
      <w:tr w:rsidR="006F73CF" w14:paraId="737ABD5A" w14:textId="0FEB5408" w:rsidTr="006F73CF">
        <w:tc>
          <w:tcPr>
            <w:tcW w:w="1591" w:type="dxa"/>
          </w:tcPr>
          <w:p w14:paraId="51658661" w14:textId="21F08367" w:rsidR="006F73CF" w:rsidRDefault="006F73CF" w:rsidP="00083C84">
            <w:r>
              <w:t>Klyuvera</w:t>
            </w:r>
          </w:p>
        </w:tc>
        <w:tc>
          <w:tcPr>
            <w:tcW w:w="1631" w:type="dxa"/>
          </w:tcPr>
          <w:p w14:paraId="3EE10E01" w14:textId="7C333D6B" w:rsidR="006F73CF" w:rsidRDefault="006F73CF" w:rsidP="00083C84">
            <w:r>
              <w:t>Spp</w:t>
            </w:r>
          </w:p>
        </w:tc>
        <w:tc>
          <w:tcPr>
            <w:tcW w:w="763" w:type="dxa"/>
          </w:tcPr>
          <w:p w14:paraId="5AE3233D" w14:textId="77777777" w:rsidR="006F73CF" w:rsidRDefault="006F73CF" w:rsidP="00083C84"/>
        </w:tc>
        <w:tc>
          <w:tcPr>
            <w:tcW w:w="2241" w:type="dxa"/>
          </w:tcPr>
          <w:p w14:paraId="56CBC40F" w14:textId="77777777" w:rsidR="006F73CF" w:rsidRDefault="006F73CF" w:rsidP="00083C84"/>
        </w:tc>
        <w:tc>
          <w:tcPr>
            <w:tcW w:w="1473" w:type="dxa"/>
          </w:tcPr>
          <w:p w14:paraId="2E9A7D1B" w14:textId="77777777" w:rsidR="006F73CF" w:rsidRDefault="006F73CF" w:rsidP="00083C84"/>
        </w:tc>
        <w:tc>
          <w:tcPr>
            <w:tcW w:w="2928" w:type="dxa"/>
          </w:tcPr>
          <w:p w14:paraId="65A8D220" w14:textId="77777777" w:rsidR="006F73CF" w:rsidRDefault="006F73CF" w:rsidP="00083C84"/>
        </w:tc>
        <w:tc>
          <w:tcPr>
            <w:tcW w:w="4006" w:type="dxa"/>
          </w:tcPr>
          <w:p w14:paraId="33FAF20D" w14:textId="59F3E3EE" w:rsidR="006F73CF" w:rsidRDefault="006F73CF" w:rsidP="00083C84">
            <w:r>
              <w:t>R Penicillin / Cephalos</w:t>
            </w:r>
          </w:p>
        </w:tc>
      </w:tr>
      <w:tr w:rsidR="006F73CF" w14:paraId="1FD4A9BD" w14:textId="604037CA" w:rsidTr="006F73CF">
        <w:tc>
          <w:tcPr>
            <w:tcW w:w="1591" w:type="dxa"/>
          </w:tcPr>
          <w:p w14:paraId="46BF2CDE" w14:textId="0001CBA0" w:rsidR="006F73CF" w:rsidRDefault="006F73CF" w:rsidP="00083C84">
            <w:r>
              <w:t>Pantoea</w:t>
            </w:r>
          </w:p>
        </w:tc>
        <w:tc>
          <w:tcPr>
            <w:tcW w:w="1631" w:type="dxa"/>
          </w:tcPr>
          <w:p w14:paraId="3A2C3419" w14:textId="77777777" w:rsidR="006F73CF" w:rsidRDefault="006F73CF" w:rsidP="00083C84">
            <w:r>
              <w:t>Agglomerans</w:t>
            </w:r>
          </w:p>
          <w:p w14:paraId="2F2919BD" w14:textId="4E8D96AC" w:rsidR="006F73CF" w:rsidRDefault="006F73CF" w:rsidP="00083C84">
            <w:r>
              <w:t>Septica</w:t>
            </w:r>
          </w:p>
        </w:tc>
        <w:tc>
          <w:tcPr>
            <w:tcW w:w="763" w:type="dxa"/>
          </w:tcPr>
          <w:p w14:paraId="56CD4060" w14:textId="77777777" w:rsidR="006F73CF" w:rsidRDefault="006F73CF" w:rsidP="00083C84"/>
        </w:tc>
        <w:tc>
          <w:tcPr>
            <w:tcW w:w="2241" w:type="dxa"/>
          </w:tcPr>
          <w:p w14:paraId="1B2B7F1D" w14:textId="77777777" w:rsidR="006F73CF" w:rsidRDefault="006F73CF" w:rsidP="00083C84"/>
        </w:tc>
        <w:tc>
          <w:tcPr>
            <w:tcW w:w="1473" w:type="dxa"/>
          </w:tcPr>
          <w:p w14:paraId="41A3E16A" w14:textId="77777777" w:rsidR="006F73CF" w:rsidRDefault="006F73CF" w:rsidP="00083C84"/>
        </w:tc>
        <w:tc>
          <w:tcPr>
            <w:tcW w:w="2928" w:type="dxa"/>
          </w:tcPr>
          <w:p w14:paraId="4F09F125" w14:textId="77777777" w:rsidR="006F73CF" w:rsidRDefault="006F73CF" w:rsidP="00083C84"/>
        </w:tc>
        <w:tc>
          <w:tcPr>
            <w:tcW w:w="4006" w:type="dxa"/>
          </w:tcPr>
          <w:p w14:paraId="059D872C" w14:textId="001543E7" w:rsidR="006F73CF" w:rsidRDefault="006F73CF" w:rsidP="00083C84">
            <w:r>
              <w:t>Former Enterobacter</w:t>
            </w:r>
          </w:p>
        </w:tc>
      </w:tr>
      <w:tr w:rsidR="006F73CF" w14:paraId="65772808" w14:textId="36E21D71" w:rsidTr="006F73CF">
        <w:tc>
          <w:tcPr>
            <w:tcW w:w="1591" w:type="dxa"/>
          </w:tcPr>
          <w:p w14:paraId="2B06C058" w14:textId="6AD7EF91" w:rsidR="006F73CF" w:rsidRDefault="006F73CF" w:rsidP="00083C84">
            <w:r>
              <w:t>Serratia</w:t>
            </w:r>
          </w:p>
        </w:tc>
        <w:tc>
          <w:tcPr>
            <w:tcW w:w="1631" w:type="dxa"/>
          </w:tcPr>
          <w:p w14:paraId="3AD34078" w14:textId="77777777" w:rsidR="006F73CF" w:rsidRDefault="006F73CF" w:rsidP="00083C84">
            <w:r>
              <w:t>Marcescens</w:t>
            </w:r>
          </w:p>
          <w:p w14:paraId="3D0DC3E4" w14:textId="328959BD" w:rsidR="006F73CF" w:rsidRDefault="006F73CF" w:rsidP="00083C84">
            <w:r>
              <w:t>Liquefaciens</w:t>
            </w:r>
          </w:p>
        </w:tc>
        <w:tc>
          <w:tcPr>
            <w:tcW w:w="763" w:type="dxa"/>
          </w:tcPr>
          <w:p w14:paraId="5420C616" w14:textId="0F90AF8A" w:rsidR="006F73CF" w:rsidRDefault="006F73CF" w:rsidP="00083C84">
            <w:r>
              <w:t>15</w:t>
            </w:r>
          </w:p>
        </w:tc>
        <w:tc>
          <w:tcPr>
            <w:tcW w:w="2241" w:type="dxa"/>
          </w:tcPr>
          <w:p w14:paraId="085C260B" w14:textId="6471BA16" w:rsidR="006F73CF" w:rsidRDefault="006F73CF" w:rsidP="00083C84">
            <w:r>
              <w:t>Pink/clear</w:t>
            </w:r>
          </w:p>
        </w:tc>
        <w:tc>
          <w:tcPr>
            <w:tcW w:w="1473" w:type="dxa"/>
          </w:tcPr>
          <w:p w14:paraId="5C10424F" w14:textId="77777777" w:rsidR="006F73CF" w:rsidRDefault="006F73CF" w:rsidP="00083C84">
            <w:r>
              <w:t>URT</w:t>
            </w:r>
          </w:p>
          <w:p w14:paraId="04365CAA" w14:textId="55D405D4" w:rsidR="006F73CF" w:rsidRDefault="006F73CF" w:rsidP="00083C84">
            <w:r>
              <w:t>Urinary</w:t>
            </w:r>
          </w:p>
        </w:tc>
        <w:tc>
          <w:tcPr>
            <w:tcW w:w="2928" w:type="dxa"/>
          </w:tcPr>
          <w:p w14:paraId="3A835BB4" w14:textId="77777777" w:rsidR="006F73CF" w:rsidRDefault="006F73CF" w:rsidP="00083C84">
            <w:r>
              <w:t>Nosocomial</w:t>
            </w:r>
          </w:p>
          <w:p w14:paraId="390929D6" w14:textId="5C61E7A0" w:rsidR="006F73CF" w:rsidRDefault="006F73CF" w:rsidP="00083C84">
            <w:r>
              <w:t>-HAP</w:t>
            </w:r>
          </w:p>
          <w:p w14:paraId="26349505" w14:textId="32FFB9CC" w:rsidR="006F73CF" w:rsidRDefault="006F73CF" w:rsidP="00083C84">
            <w:r>
              <w:t>-UTI</w:t>
            </w:r>
          </w:p>
        </w:tc>
        <w:tc>
          <w:tcPr>
            <w:tcW w:w="4006" w:type="dxa"/>
          </w:tcPr>
          <w:p w14:paraId="54C428E2" w14:textId="77777777" w:rsidR="006F73CF" w:rsidRDefault="006F73CF" w:rsidP="00083C84"/>
        </w:tc>
      </w:tr>
    </w:tbl>
    <w:p w14:paraId="61C15226" w14:textId="77777777" w:rsidR="00E637B1" w:rsidRDefault="00E637B1" w:rsidP="00C91824"/>
    <w:p w14:paraId="64015384" w14:textId="77777777" w:rsidR="00C91824" w:rsidRDefault="00C91824" w:rsidP="00C91824">
      <w:pPr>
        <w:pBdr>
          <w:top w:val="nil"/>
          <w:left w:val="nil"/>
          <w:bottom w:val="nil"/>
          <w:right w:val="nil"/>
          <w:between w:val="nil"/>
        </w:pBdr>
      </w:pPr>
    </w:p>
    <w:p w14:paraId="4270CD81" w14:textId="77777777" w:rsidR="007B63F4" w:rsidRDefault="007B63F4">
      <w:pPr>
        <w:spacing w:after="160" w:line="259" w:lineRule="auto"/>
        <w:rPr>
          <w:b/>
        </w:rPr>
      </w:pPr>
    </w:p>
    <w:p w14:paraId="7C88B809" w14:textId="39768269" w:rsidR="007B63F4" w:rsidRPr="00EE15C7" w:rsidRDefault="007B63F4" w:rsidP="007B63F4">
      <w:pPr>
        <w:rPr>
          <w:b/>
          <w:bCs/>
          <w:sz w:val="28"/>
          <w:szCs w:val="28"/>
          <w:u w:val="single"/>
        </w:rPr>
      </w:pPr>
      <w:r w:rsidRPr="00EE15C7">
        <w:rPr>
          <w:b/>
          <w:bCs/>
          <w:sz w:val="28"/>
          <w:szCs w:val="28"/>
          <w:u w:val="single"/>
        </w:rPr>
        <w:t>Non-Lactose fermenting Enterobacterales</w:t>
      </w:r>
    </w:p>
    <w:p w14:paraId="240919DF" w14:textId="77777777" w:rsidR="007B63F4" w:rsidRDefault="007B63F4" w:rsidP="007B63F4"/>
    <w:p w14:paraId="0C32495F" w14:textId="77777777" w:rsidR="007B63F4" w:rsidRPr="00EE15C7" w:rsidRDefault="007B63F4" w:rsidP="007B63F4">
      <w:pPr>
        <w:rPr>
          <w:b/>
          <w:bCs/>
        </w:rPr>
      </w:pPr>
      <w:r w:rsidRPr="00EE15C7">
        <w:rPr>
          <w:b/>
          <w:bCs/>
        </w:rPr>
        <w:t xml:space="preserve">Basic ID if MALDI broken: </w:t>
      </w:r>
    </w:p>
    <w:p w14:paraId="00356E53" w14:textId="77777777" w:rsidR="007B63F4" w:rsidRDefault="007B63F4" w:rsidP="007B63F4"/>
    <w:p w14:paraId="267A2D63" w14:textId="6BA0DEFD" w:rsidR="00EE15C7" w:rsidRDefault="00EE15C7" w:rsidP="007B63F4">
      <w:r>
        <w:t>Ox</w:t>
      </w:r>
      <w:r w:rsidR="002D5681">
        <w:t xml:space="preserve"> pos:</w:t>
      </w:r>
    </w:p>
    <w:p w14:paraId="46B6E864" w14:textId="2B513FAE" w:rsidR="002D5681" w:rsidRDefault="002D5681" w:rsidP="002D5681">
      <w:pPr>
        <w:pStyle w:val="ListParagraph"/>
        <w:numPr>
          <w:ilvl w:val="0"/>
          <w:numId w:val="10"/>
        </w:numPr>
      </w:pPr>
      <w:r>
        <w:t>Plesiomonas shigelloides</w:t>
      </w:r>
    </w:p>
    <w:p w14:paraId="3BC2F605" w14:textId="12561EB9" w:rsidR="002D5681" w:rsidRDefault="002D5681" w:rsidP="002D5681">
      <w:pPr>
        <w:pStyle w:val="ListParagraph"/>
        <w:numPr>
          <w:ilvl w:val="0"/>
          <w:numId w:val="10"/>
        </w:numPr>
      </w:pPr>
      <w:r>
        <w:t>Glucose nonfermenter (Pseudomonas, Burkholderia)</w:t>
      </w:r>
    </w:p>
    <w:p w14:paraId="377960C4" w14:textId="77777777" w:rsidR="002D5681" w:rsidRDefault="002D5681" w:rsidP="007B63F4"/>
    <w:p w14:paraId="0BDEFE13" w14:textId="15976E06" w:rsidR="00EE15C7" w:rsidRDefault="002D5681" w:rsidP="007B63F4">
      <w:r>
        <w:t>Ox neg:</w:t>
      </w:r>
    </w:p>
    <w:tbl>
      <w:tblPr>
        <w:tblStyle w:val="TableGrid"/>
        <w:tblW w:w="0" w:type="auto"/>
        <w:tblLook w:val="04A0" w:firstRow="1" w:lastRow="0" w:firstColumn="1" w:lastColumn="0" w:noHBand="0" w:noVBand="1"/>
      </w:tblPr>
      <w:tblGrid>
        <w:gridCol w:w="4106"/>
        <w:gridCol w:w="992"/>
        <w:gridCol w:w="870"/>
      </w:tblGrid>
      <w:tr w:rsidR="007B63F4" w14:paraId="5867A394" w14:textId="77777777" w:rsidTr="001D28C9">
        <w:tc>
          <w:tcPr>
            <w:tcW w:w="4106" w:type="dxa"/>
          </w:tcPr>
          <w:p w14:paraId="1CD60B18" w14:textId="77777777" w:rsidR="007B63F4" w:rsidRDefault="007B63F4">
            <w:r>
              <w:t>Spp</w:t>
            </w:r>
          </w:p>
        </w:tc>
        <w:tc>
          <w:tcPr>
            <w:tcW w:w="992" w:type="dxa"/>
          </w:tcPr>
          <w:p w14:paraId="5A746040" w14:textId="77777777" w:rsidR="007B63F4" w:rsidRDefault="007B63F4">
            <w:r>
              <w:t>Urease</w:t>
            </w:r>
          </w:p>
        </w:tc>
        <w:tc>
          <w:tcPr>
            <w:tcW w:w="870" w:type="dxa"/>
          </w:tcPr>
          <w:p w14:paraId="3D9D58E2" w14:textId="77777777" w:rsidR="007B63F4" w:rsidRDefault="007B63F4">
            <w:r>
              <w:t>Indole</w:t>
            </w:r>
          </w:p>
        </w:tc>
      </w:tr>
      <w:tr w:rsidR="007B63F4" w14:paraId="7773B38D" w14:textId="77777777" w:rsidTr="001D28C9">
        <w:tc>
          <w:tcPr>
            <w:tcW w:w="4106" w:type="dxa"/>
          </w:tcPr>
          <w:p w14:paraId="2DE36232" w14:textId="77777777" w:rsidR="007B63F4" w:rsidRDefault="001D28C9">
            <w:r>
              <w:t>Morganella</w:t>
            </w:r>
          </w:p>
          <w:p w14:paraId="0B7C468F" w14:textId="77777777" w:rsidR="001D28C9" w:rsidRDefault="001D28C9">
            <w:r>
              <w:t>Providencia rettgeri</w:t>
            </w:r>
          </w:p>
          <w:p w14:paraId="328F5E23" w14:textId="422B0469" w:rsidR="001D28C9" w:rsidRDefault="001D28C9">
            <w:r>
              <w:t xml:space="preserve">Proteus spp. </w:t>
            </w:r>
          </w:p>
        </w:tc>
        <w:tc>
          <w:tcPr>
            <w:tcW w:w="992" w:type="dxa"/>
          </w:tcPr>
          <w:p w14:paraId="411B41DA" w14:textId="77777777" w:rsidR="007B63F4" w:rsidRDefault="007B63F4">
            <w:r>
              <w:t>+</w:t>
            </w:r>
          </w:p>
        </w:tc>
        <w:tc>
          <w:tcPr>
            <w:tcW w:w="870" w:type="dxa"/>
          </w:tcPr>
          <w:p w14:paraId="4DBA1991" w14:textId="77777777" w:rsidR="007B63F4" w:rsidRDefault="007B63F4">
            <w:r>
              <w:t>+</w:t>
            </w:r>
          </w:p>
        </w:tc>
      </w:tr>
      <w:tr w:rsidR="007B63F4" w14:paraId="79A68AE8" w14:textId="77777777" w:rsidTr="001D28C9">
        <w:tc>
          <w:tcPr>
            <w:tcW w:w="4106" w:type="dxa"/>
          </w:tcPr>
          <w:p w14:paraId="6A56B1A0" w14:textId="77777777" w:rsidR="007B63F4" w:rsidRDefault="00963327">
            <w:r>
              <w:t>Proteus mirabilis</w:t>
            </w:r>
          </w:p>
          <w:p w14:paraId="2CBC2D4C" w14:textId="4F16609C" w:rsidR="00963327" w:rsidRDefault="00963327">
            <w:r>
              <w:t>Yersinia</w:t>
            </w:r>
          </w:p>
        </w:tc>
        <w:tc>
          <w:tcPr>
            <w:tcW w:w="992" w:type="dxa"/>
          </w:tcPr>
          <w:p w14:paraId="4A2286DD" w14:textId="77777777" w:rsidR="007B63F4" w:rsidRDefault="007B63F4">
            <w:r>
              <w:t>+</w:t>
            </w:r>
          </w:p>
        </w:tc>
        <w:tc>
          <w:tcPr>
            <w:tcW w:w="870" w:type="dxa"/>
          </w:tcPr>
          <w:p w14:paraId="299CA65A" w14:textId="77777777" w:rsidR="007B63F4" w:rsidRDefault="007B63F4">
            <w:r>
              <w:t>-</w:t>
            </w:r>
          </w:p>
        </w:tc>
      </w:tr>
      <w:tr w:rsidR="007B63F4" w14:paraId="50540980" w14:textId="77777777" w:rsidTr="001D28C9">
        <w:tc>
          <w:tcPr>
            <w:tcW w:w="4106" w:type="dxa"/>
          </w:tcPr>
          <w:p w14:paraId="052BD9AD" w14:textId="45120C5D" w:rsidR="007B63F4" w:rsidRDefault="00963327">
            <w:r>
              <w:t xml:space="preserve">Providencia spp. </w:t>
            </w:r>
          </w:p>
        </w:tc>
        <w:tc>
          <w:tcPr>
            <w:tcW w:w="992" w:type="dxa"/>
          </w:tcPr>
          <w:p w14:paraId="7E4A6AD4" w14:textId="77777777" w:rsidR="007B63F4" w:rsidRDefault="007B63F4">
            <w:r>
              <w:t>-</w:t>
            </w:r>
          </w:p>
        </w:tc>
        <w:tc>
          <w:tcPr>
            <w:tcW w:w="870" w:type="dxa"/>
          </w:tcPr>
          <w:p w14:paraId="07F154EF" w14:textId="77777777" w:rsidR="007B63F4" w:rsidRDefault="007B63F4">
            <w:r>
              <w:t>+</w:t>
            </w:r>
          </w:p>
        </w:tc>
      </w:tr>
      <w:tr w:rsidR="00963327" w14:paraId="6454D21E" w14:textId="77777777" w:rsidTr="001D28C9">
        <w:tc>
          <w:tcPr>
            <w:tcW w:w="4106" w:type="dxa"/>
          </w:tcPr>
          <w:p w14:paraId="3A957A1A" w14:textId="46B7EA17" w:rsidR="00963327" w:rsidRDefault="00EE15C7">
            <w:r>
              <w:t>Shigella</w:t>
            </w:r>
          </w:p>
        </w:tc>
        <w:tc>
          <w:tcPr>
            <w:tcW w:w="992" w:type="dxa"/>
          </w:tcPr>
          <w:p w14:paraId="137A1C4D" w14:textId="57E3B09B" w:rsidR="00963327" w:rsidRDefault="00963327">
            <w:r>
              <w:t>-</w:t>
            </w:r>
          </w:p>
        </w:tc>
        <w:tc>
          <w:tcPr>
            <w:tcW w:w="870" w:type="dxa"/>
          </w:tcPr>
          <w:p w14:paraId="4E9C7C2E" w14:textId="54FB19E0" w:rsidR="00963327" w:rsidRDefault="00963327">
            <w:r>
              <w:t>v</w:t>
            </w:r>
          </w:p>
        </w:tc>
      </w:tr>
      <w:tr w:rsidR="007B63F4" w14:paraId="28FA5ECB" w14:textId="77777777" w:rsidTr="001D28C9">
        <w:tc>
          <w:tcPr>
            <w:tcW w:w="4106" w:type="dxa"/>
          </w:tcPr>
          <w:p w14:paraId="08C98896" w14:textId="240D3B35" w:rsidR="007B63F4" w:rsidRDefault="00EE15C7">
            <w:r>
              <w:t>Salmonella</w:t>
            </w:r>
          </w:p>
        </w:tc>
        <w:tc>
          <w:tcPr>
            <w:tcW w:w="992" w:type="dxa"/>
          </w:tcPr>
          <w:p w14:paraId="36899059" w14:textId="77777777" w:rsidR="007B63F4" w:rsidRDefault="007B63F4">
            <w:r>
              <w:t>-</w:t>
            </w:r>
          </w:p>
        </w:tc>
        <w:tc>
          <w:tcPr>
            <w:tcW w:w="870" w:type="dxa"/>
          </w:tcPr>
          <w:p w14:paraId="56738677" w14:textId="77777777" w:rsidR="007B63F4" w:rsidRDefault="007B63F4">
            <w:r>
              <w:t>-</w:t>
            </w:r>
          </w:p>
        </w:tc>
      </w:tr>
    </w:tbl>
    <w:p w14:paraId="0BDF6D7F" w14:textId="77777777" w:rsidR="007B63F4" w:rsidRDefault="007B63F4" w:rsidP="007B63F4"/>
    <w:tbl>
      <w:tblPr>
        <w:tblStyle w:val="TableGrid"/>
        <w:tblW w:w="14633" w:type="dxa"/>
        <w:tblLook w:val="04A0" w:firstRow="1" w:lastRow="0" w:firstColumn="1" w:lastColumn="0" w:noHBand="0" w:noVBand="1"/>
      </w:tblPr>
      <w:tblGrid>
        <w:gridCol w:w="1591"/>
        <w:gridCol w:w="1631"/>
        <w:gridCol w:w="763"/>
        <w:gridCol w:w="2241"/>
        <w:gridCol w:w="1473"/>
        <w:gridCol w:w="2928"/>
        <w:gridCol w:w="4006"/>
      </w:tblGrid>
      <w:tr w:rsidR="007B63F4" w:rsidRPr="00F47BA4" w14:paraId="77F88C5C" w14:textId="77777777">
        <w:tc>
          <w:tcPr>
            <w:tcW w:w="1591" w:type="dxa"/>
          </w:tcPr>
          <w:p w14:paraId="1578519E" w14:textId="77777777" w:rsidR="007B63F4" w:rsidRPr="00F47BA4" w:rsidRDefault="007B63F4">
            <w:pPr>
              <w:rPr>
                <w:b/>
                <w:bCs/>
              </w:rPr>
            </w:pPr>
            <w:r w:rsidRPr="00F47BA4">
              <w:rPr>
                <w:b/>
                <w:bCs/>
              </w:rPr>
              <w:t>Genus</w:t>
            </w:r>
          </w:p>
        </w:tc>
        <w:tc>
          <w:tcPr>
            <w:tcW w:w="1631" w:type="dxa"/>
          </w:tcPr>
          <w:p w14:paraId="43DFE1E1" w14:textId="77777777" w:rsidR="007B63F4" w:rsidRPr="00F47BA4" w:rsidRDefault="007B63F4">
            <w:pPr>
              <w:rPr>
                <w:b/>
                <w:bCs/>
              </w:rPr>
            </w:pPr>
            <w:r w:rsidRPr="00F47BA4">
              <w:rPr>
                <w:b/>
                <w:bCs/>
              </w:rPr>
              <w:t>Spp (main)</w:t>
            </w:r>
          </w:p>
        </w:tc>
        <w:tc>
          <w:tcPr>
            <w:tcW w:w="763" w:type="dxa"/>
          </w:tcPr>
          <w:p w14:paraId="7EE95983" w14:textId="77777777" w:rsidR="007B63F4" w:rsidRPr="00F47BA4" w:rsidRDefault="007B63F4">
            <w:pPr>
              <w:rPr>
                <w:b/>
                <w:bCs/>
              </w:rPr>
            </w:pPr>
            <w:r w:rsidRPr="00F47BA4">
              <w:rPr>
                <w:b/>
                <w:bCs/>
              </w:rPr>
              <w:t>Spp (No.)</w:t>
            </w:r>
          </w:p>
        </w:tc>
        <w:tc>
          <w:tcPr>
            <w:tcW w:w="2241" w:type="dxa"/>
          </w:tcPr>
          <w:p w14:paraId="591C028E" w14:textId="77777777" w:rsidR="007B63F4" w:rsidRPr="00F47BA4" w:rsidRDefault="007B63F4">
            <w:pPr>
              <w:rPr>
                <w:b/>
                <w:bCs/>
              </w:rPr>
            </w:pPr>
            <w:r w:rsidRPr="00F47BA4">
              <w:rPr>
                <w:b/>
                <w:bCs/>
              </w:rPr>
              <w:t>Colony</w:t>
            </w:r>
          </w:p>
        </w:tc>
        <w:tc>
          <w:tcPr>
            <w:tcW w:w="1473" w:type="dxa"/>
          </w:tcPr>
          <w:p w14:paraId="229AE71E" w14:textId="77777777" w:rsidR="007B63F4" w:rsidRPr="00F47BA4" w:rsidRDefault="007B63F4">
            <w:pPr>
              <w:rPr>
                <w:b/>
                <w:bCs/>
              </w:rPr>
            </w:pPr>
            <w:r w:rsidRPr="00F47BA4">
              <w:rPr>
                <w:b/>
                <w:bCs/>
              </w:rPr>
              <w:t>Site</w:t>
            </w:r>
          </w:p>
        </w:tc>
        <w:tc>
          <w:tcPr>
            <w:tcW w:w="2928" w:type="dxa"/>
          </w:tcPr>
          <w:p w14:paraId="2BA12219" w14:textId="77777777" w:rsidR="007B63F4" w:rsidRPr="00F47BA4" w:rsidRDefault="007B63F4">
            <w:pPr>
              <w:rPr>
                <w:b/>
                <w:bCs/>
              </w:rPr>
            </w:pPr>
            <w:r w:rsidRPr="00F47BA4">
              <w:rPr>
                <w:b/>
                <w:bCs/>
              </w:rPr>
              <w:t>Causes</w:t>
            </w:r>
          </w:p>
        </w:tc>
        <w:tc>
          <w:tcPr>
            <w:tcW w:w="4006" w:type="dxa"/>
          </w:tcPr>
          <w:p w14:paraId="5FA5D566" w14:textId="77777777" w:rsidR="007B63F4" w:rsidRPr="00F47BA4" w:rsidRDefault="007B63F4">
            <w:pPr>
              <w:rPr>
                <w:b/>
                <w:bCs/>
              </w:rPr>
            </w:pPr>
            <w:r w:rsidRPr="00F47BA4">
              <w:rPr>
                <w:b/>
                <w:bCs/>
              </w:rPr>
              <w:t>Notes</w:t>
            </w:r>
          </w:p>
        </w:tc>
      </w:tr>
      <w:tr w:rsidR="007B63F4" w14:paraId="7B1C7D01" w14:textId="77777777">
        <w:tc>
          <w:tcPr>
            <w:tcW w:w="1591" w:type="dxa"/>
          </w:tcPr>
          <w:p w14:paraId="152D8B41" w14:textId="3B0CC3D1" w:rsidR="007B63F4" w:rsidRDefault="0090793C">
            <w:r>
              <w:t>Plesiomonas</w:t>
            </w:r>
          </w:p>
        </w:tc>
        <w:tc>
          <w:tcPr>
            <w:tcW w:w="1631" w:type="dxa"/>
          </w:tcPr>
          <w:p w14:paraId="3B83FDDB" w14:textId="5F40A4F3" w:rsidR="007B63F4" w:rsidRDefault="0090793C">
            <w:r>
              <w:t>Shigelloides</w:t>
            </w:r>
          </w:p>
        </w:tc>
        <w:tc>
          <w:tcPr>
            <w:tcW w:w="763" w:type="dxa"/>
          </w:tcPr>
          <w:p w14:paraId="51AE9A3E" w14:textId="4E04E800" w:rsidR="007B63F4" w:rsidRDefault="0090793C">
            <w:r>
              <w:t>1</w:t>
            </w:r>
          </w:p>
        </w:tc>
        <w:tc>
          <w:tcPr>
            <w:tcW w:w="2241" w:type="dxa"/>
          </w:tcPr>
          <w:p w14:paraId="08DF26CB" w14:textId="77777777" w:rsidR="007B63F4" w:rsidRDefault="0090793C">
            <w:r>
              <w:t>Grey, convex</w:t>
            </w:r>
          </w:p>
          <w:p w14:paraId="2B04A26F" w14:textId="79FA0263" w:rsidR="0090793C" w:rsidRDefault="0090793C">
            <w:r>
              <w:t>Beta-haemolytic</w:t>
            </w:r>
          </w:p>
        </w:tc>
        <w:tc>
          <w:tcPr>
            <w:tcW w:w="1473" w:type="dxa"/>
          </w:tcPr>
          <w:p w14:paraId="6BD84168" w14:textId="4DFA6EC8" w:rsidR="007B63F4" w:rsidRDefault="0015439E">
            <w:r>
              <w:t>Soil, Freshwater</w:t>
            </w:r>
          </w:p>
        </w:tc>
        <w:tc>
          <w:tcPr>
            <w:tcW w:w="2928" w:type="dxa"/>
          </w:tcPr>
          <w:p w14:paraId="5FC5D220" w14:textId="68F242F3" w:rsidR="007B63F4" w:rsidRDefault="0015439E">
            <w:r>
              <w:t>Diarrhoea</w:t>
            </w:r>
          </w:p>
        </w:tc>
        <w:tc>
          <w:tcPr>
            <w:tcW w:w="4006" w:type="dxa"/>
          </w:tcPr>
          <w:p w14:paraId="431AEDAA" w14:textId="781EDF88" w:rsidR="007B63F4" w:rsidRDefault="007B63F4"/>
        </w:tc>
      </w:tr>
      <w:tr w:rsidR="007B63F4" w14:paraId="0832A77B" w14:textId="77777777">
        <w:tc>
          <w:tcPr>
            <w:tcW w:w="1591" w:type="dxa"/>
          </w:tcPr>
          <w:p w14:paraId="0EF47EEF" w14:textId="3D67A064" w:rsidR="007B63F4" w:rsidRDefault="00793A1B">
            <w:r>
              <w:t>Morganella</w:t>
            </w:r>
          </w:p>
        </w:tc>
        <w:tc>
          <w:tcPr>
            <w:tcW w:w="1631" w:type="dxa"/>
          </w:tcPr>
          <w:p w14:paraId="54B65C22" w14:textId="1BEBCFB8" w:rsidR="007B63F4" w:rsidRDefault="00793A1B">
            <w:r>
              <w:t>morganii</w:t>
            </w:r>
          </w:p>
        </w:tc>
        <w:tc>
          <w:tcPr>
            <w:tcW w:w="763" w:type="dxa"/>
          </w:tcPr>
          <w:p w14:paraId="72F95EDD" w14:textId="408C7FFD" w:rsidR="007B63F4" w:rsidRDefault="00793A1B">
            <w:r>
              <w:t>2</w:t>
            </w:r>
          </w:p>
        </w:tc>
        <w:tc>
          <w:tcPr>
            <w:tcW w:w="2241" w:type="dxa"/>
          </w:tcPr>
          <w:p w14:paraId="63B92E4F" w14:textId="0160E21D" w:rsidR="007B63F4" w:rsidRDefault="00793A1B">
            <w:r>
              <w:t xml:space="preserve">Grey, </w:t>
            </w:r>
            <w:r w:rsidR="00E65C08">
              <w:t>convex</w:t>
            </w:r>
          </w:p>
        </w:tc>
        <w:tc>
          <w:tcPr>
            <w:tcW w:w="1473" w:type="dxa"/>
          </w:tcPr>
          <w:p w14:paraId="52326770" w14:textId="4EEB2A9C" w:rsidR="007B63F4" w:rsidRDefault="007B63F4"/>
        </w:tc>
        <w:tc>
          <w:tcPr>
            <w:tcW w:w="2928" w:type="dxa"/>
          </w:tcPr>
          <w:p w14:paraId="7496CECD" w14:textId="1B2E010E" w:rsidR="007B63F4" w:rsidRDefault="007B63F4"/>
        </w:tc>
        <w:tc>
          <w:tcPr>
            <w:tcW w:w="4006" w:type="dxa"/>
          </w:tcPr>
          <w:p w14:paraId="588883BC" w14:textId="77777777" w:rsidR="007B63F4" w:rsidRDefault="007B63F4"/>
        </w:tc>
      </w:tr>
      <w:tr w:rsidR="007B63F4" w14:paraId="7C34DE6D" w14:textId="77777777">
        <w:tc>
          <w:tcPr>
            <w:tcW w:w="1591" w:type="dxa"/>
          </w:tcPr>
          <w:p w14:paraId="1A4FC78B" w14:textId="1E9980D2" w:rsidR="007B63F4" w:rsidRDefault="00E65C08">
            <w:r>
              <w:t>Proteus</w:t>
            </w:r>
          </w:p>
        </w:tc>
        <w:tc>
          <w:tcPr>
            <w:tcW w:w="1631" w:type="dxa"/>
          </w:tcPr>
          <w:p w14:paraId="7AD7E1E6" w14:textId="77777777" w:rsidR="007B63F4" w:rsidRDefault="00E65C08">
            <w:r>
              <w:t>Mirabilis</w:t>
            </w:r>
          </w:p>
          <w:p w14:paraId="01A6D945" w14:textId="341C5C8C" w:rsidR="00E65C08" w:rsidRDefault="00E65C08">
            <w:r>
              <w:t>Vulgaris</w:t>
            </w:r>
          </w:p>
        </w:tc>
        <w:tc>
          <w:tcPr>
            <w:tcW w:w="763" w:type="dxa"/>
          </w:tcPr>
          <w:p w14:paraId="78E9E143" w14:textId="677E8F1A" w:rsidR="007B63F4" w:rsidRDefault="00740A75">
            <w:r>
              <w:t>4</w:t>
            </w:r>
          </w:p>
        </w:tc>
        <w:tc>
          <w:tcPr>
            <w:tcW w:w="2241" w:type="dxa"/>
          </w:tcPr>
          <w:p w14:paraId="0A5051F6" w14:textId="77777777" w:rsidR="007B63F4" w:rsidRDefault="00740A75">
            <w:r>
              <w:t>Swarm (Mirabilis, Vulgaris)</w:t>
            </w:r>
          </w:p>
          <w:p w14:paraId="57873F1C" w14:textId="39BF6282" w:rsidR="00740A75" w:rsidRDefault="00740A75">
            <w:r>
              <w:t>Maconkey: Clear, flat</w:t>
            </w:r>
          </w:p>
        </w:tc>
        <w:tc>
          <w:tcPr>
            <w:tcW w:w="1473" w:type="dxa"/>
          </w:tcPr>
          <w:p w14:paraId="7A8CF1EE" w14:textId="1F9E7ABA" w:rsidR="007B63F4" w:rsidRDefault="00A37300">
            <w:r>
              <w:t>GIT</w:t>
            </w:r>
          </w:p>
        </w:tc>
        <w:tc>
          <w:tcPr>
            <w:tcW w:w="2928" w:type="dxa"/>
          </w:tcPr>
          <w:p w14:paraId="6B75ED8A" w14:textId="77777777" w:rsidR="007B63F4" w:rsidRDefault="008C53D6">
            <w:r>
              <w:t>Mirabilis: UTI</w:t>
            </w:r>
          </w:p>
          <w:p w14:paraId="0C2A32B9" w14:textId="4B4FCB94" w:rsidR="008C53D6" w:rsidRDefault="008C53D6">
            <w:r>
              <w:t xml:space="preserve">Nosocomial: </w:t>
            </w:r>
            <w:r w:rsidR="001A2E77">
              <w:t>Other</w:t>
            </w:r>
          </w:p>
        </w:tc>
        <w:tc>
          <w:tcPr>
            <w:tcW w:w="4006" w:type="dxa"/>
          </w:tcPr>
          <w:p w14:paraId="3E336B59" w14:textId="77777777" w:rsidR="007B63F4" w:rsidRDefault="00740A75">
            <w:r>
              <w:t>Nitrofurantoin Res</w:t>
            </w:r>
          </w:p>
          <w:p w14:paraId="60D7F960" w14:textId="77777777" w:rsidR="00C62763" w:rsidRDefault="00C62763">
            <w:r>
              <w:t>Swarming is 2ry being flagellated</w:t>
            </w:r>
          </w:p>
          <w:p w14:paraId="79C4566F" w14:textId="1B4F07FC" w:rsidR="00C62763" w:rsidRDefault="00E965D0">
            <w:r>
              <w:t xml:space="preserve">Urease </w:t>
            </w:r>
            <w:r>
              <w:sym w:font="Wingdings" w:char="F0E0"/>
            </w:r>
            <w:r>
              <w:t xml:space="preserve"> Urine pH increases (ammonia formation) </w:t>
            </w:r>
            <w:r>
              <w:sym w:font="Wingdings" w:char="F0E0"/>
            </w:r>
            <w:r>
              <w:t xml:space="preserve"> struvite stone</w:t>
            </w:r>
            <w:r w:rsidR="000C20A1">
              <w:t xml:space="preserve"> precipitation</w:t>
            </w:r>
          </w:p>
        </w:tc>
      </w:tr>
      <w:tr w:rsidR="007B63F4" w14:paraId="3D5C531A" w14:textId="77777777">
        <w:tc>
          <w:tcPr>
            <w:tcW w:w="1591" w:type="dxa"/>
          </w:tcPr>
          <w:p w14:paraId="1345F06A" w14:textId="59BFE1CA" w:rsidR="007B63F4" w:rsidRDefault="00B10577">
            <w:r>
              <w:t>Providencia</w:t>
            </w:r>
          </w:p>
        </w:tc>
        <w:tc>
          <w:tcPr>
            <w:tcW w:w="1631" w:type="dxa"/>
          </w:tcPr>
          <w:p w14:paraId="78352F6C" w14:textId="77777777" w:rsidR="007B63F4" w:rsidRDefault="00B10577">
            <w:r>
              <w:t>Stuartii</w:t>
            </w:r>
          </w:p>
          <w:p w14:paraId="7D24CCE0" w14:textId="0CA92423" w:rsidR="00B10577" w:rsidRDefault="00B10577">
            <w:r>
              <w:lastRenderedPageBreak/>
              <w:t>Rettgeri</w:t>
            </w:r>
          </w:p>
        </w:tc>
        <w:tc>
          <w:tcPr>
            <w:tcW w:w="763" w:type="dxa"/>
          </w:tcPr>
          <w:p w14:paraId="07D49A53" w14:textId="4FDC0E0F" w:rsidR="007B63F4" w:rsidRDefault="00B10577">
            <w:r>
              <w:lastRenderedPageBreak/>
              <w:t>8</w:t>
            </w:r>
          </w:p>
        </w:tc>
        <w:tc>
          <w:tcPr>
            <w:tcW w:w="2241" w:type="dxa"/>
          </w:tcPr>
          <w:p w14:paraId="023119D4" w14:textId="5FAAF882" w:rsidR="007B63F4" w:rsidRDefault="00B10577">
            <w:r>
              <w:t>Clear, flat</w:t>
            </w:r>
          </w:p>
        </w:tc>
        <w:tc>
          <w:tcPr>
            <w:tcW w:w="1473" w:type="dxa"/>
          </w:tcPr>
          <w:p w14:paraId="30B88BEB" w14:textId="77777777" w:rsidR="007B63F4" w:rsidRDefault="007B63F4"/>
        </w:tc>
        <w:tc>
          <w:tcPr>
            <w:tcW w:w="2928" w:type="dxa"/>
          </w:tcPr>
          <w:p w14:paraId="32DC8F2A" w14:textId="77777777" w:rsidR="007B63F4" w:rsidRDefault="007B63F4"/>
        </w:tc>
        <w:tc>
          <w:tcPr>
            <w:tcW w:w="4006" w:type="dxa"/>
          </w:tcPr>
          <w:p w14:paraId="526D121A" w14:textId="7CE22AC1" w:rsidR="007B63F4" w:rsidRDefault="007B63F4"/>
        </w:tc>
      </w:tr>
    </w:tbl>
    <w:p w14:paraId="44C84707" w14:textId="77777777" w:rsidR="00E13F71" w:rsidRDefault="00E13F71" w:rsidP="00FD6CF2">
      <w:pPr>
        <w:rPr>
          <w:b/>
          <w:bCs/>
        </w:rPr>
        <w:sectPr w:rsidR="00E13F71" w:rsidSect="000A674C">
          <w:pgSz w:w="16840" w:h="11900" w:orient="landscape"/>
          <w:pgMar w:top="1440" w:right="1440" w:bottom="1440" w:left="1440" w:header="708" w:footer="708" w:gutter="0"/>
          <w:pgNumType w:start="1"/>
          <w:cols w:space="720"/>
          <w:docGrid w:linePitch="326"/>
        </w:sectPr>
      </w:pPr>
    </w:p>
    <w:p w14:paraId="3F3292FA" w14:textId="77777777" w:rsidR="00312AB7" w:rsidRDefault="00312AB7" w:rsidP="00FD6CF2">
      <w:pPr>
        <w:rPr>
          <w:b/>
          <w:bCs/>
        </w:rPr>
      </w:pPr>
      <w:r>
        <w:rPr>
          <w:b/>
          <w:bCs/>
        </w:rPr>
        <w:t>Miscellaneous lists</w:t>
      </w:r>
    </w:p>
    <w:p w14:paraId="0889DC1A" w14:textId="77777777" w:rsidR="00A5372F" w:rsidRDefault="00A5372F" w:rsidP="00A5372F">
      <w:pPr>
        <w:spacing w:after="160" w:line="259" w:lineRule="auto"/>
        <w:rPr>
          <w:bCs/>
        </w:rPr>
      </w:pPr>
    </w:p>
    <w:p w14:paraId="725A3B0F" w14:textId="2D21A5E4" w:rsidR="00A5372F" w:rsidRPr="00E13F71" w:rsidRDefault="00A5372F" w:rsidP="000259C9">
      <w:pPr>
        <w:spacing w:after="160" w:line="259" w:lineRule="auto"/>
        <w:rPr>
          <w:bCs/>
          <w:u w:val="single"/>
        </w:rPr>
      </w:pPr>
      <w:r w:rsidRPr="00E13F71">
        <w:rPr>
          <w:bCs/>
          <w:u w:val="single"/>
        </w:rPr>
        <w:t>Chromosomal AmpC Carriers (high-risk)</w:t>
      </w:r>
      <w:r w:rsidR="00E13F71" w:rsidRPr="00E13F71">
        <w:rPr>
          <w:bCs/>
          <w:u w:val="single"/>
        </w:rPr>
        <w:t xml:space="preserve">: </w:t>
      </w:r>
      <w:r w:rsidRPr="006F0568">
        <w:rPr>
          <w:bCs/>
          <w:color w:val="FF0000"/>
          <w:u w:val="single"/>
        </w:rPr>
        <w:t>HECK YES</w:t>
      </w:r>
    </w:p>
    <w:p w14:paraId="4AC49E58" w14:textId="6306CB9E" w:rsidR="00A5372F" w:rsidRDefault="00A5372F" w:rsidP="00A5372F">
      <w:pPr>
        <w:pStyle w:val="ListParagraph"/>
        <w:numPr>
          <w:ilvl w:val="0"/>
          <w:numId w:val="11"/>
        </w:numPr>
        <w:spacing w:after="160" w:line="259" w:lineRule="auto"/>
        <w:rPr>
          <w:bCs/>
        </w:rPr>
      </w:pPr>
      <w:r w:rsidRPr="006F0568">
        <w:rPr>
          <w:bCs/>
          <w:color w:val="FF0000"/>
        </w:rPr>
        <w:t>H</w:t>
      </w:r>
      <w:r>
        <w:rPr>
          <w:bCs/>
        </w:rPr>
        <w:t>afnia alvei</w:t>
      </w:r>
    </w:p>
    <w:p w14:paraId="1D543B6E" w14:textId="2AF101D2" w:rsidR="00A5372F" w:rsidRDefault="002E56A0" w:rsidP="00A5372F">
      <w:pPr>
        <w:pStyle w:val="ListParagraph"/>
        <w:numPr>
          <w:ilvl w:val="0"/>
          <w:numId w:val="11"/>
        </w:numPr>
        <w:spacing w:after="160" w:line="259" w:lineRule="auto"/>
        <w:rPr>
          <w:bCs/>
        </w:rPr>
      </w:pPr>
      <w:r w:rsidRPr="006F0568">
        <w:rPr>
          <w:bCs/>
          <w:color w:val="FF0000"/>
        </w:rPr>
        <w:t>E</w:t>
      </w:r>
      <w:r>
        <w:rPr>
          <w:bCs/>
        </w:rPr>
        <w:t>nterobacter cloacae</w:t>
      </w:r>
    </w:p>
    <w:p w14:paraId="70A209ED" w14:textId="30291BA7" w:rsidR="002E56A0" w:rsidRDefault="002E56A0" w:rsidP="00A5372F">
      <w:pPr>
        <w:pStyle w:val="ListParagraph"/>
        <w:numPr>
          <w:ilvl w:val="0"/>
          <w:numId w:val="11"/>
        </w:numPr>
        <w:spacing w:after="160" w:line="259" w:lineRule="auto"/>
        <w:rPr>
          <w:bCs/>
        </w:rPr>
      </w:pPr>
      <w:r w:rsidRPr="006F0568">
        <w:rPr>
          <w:bCs/>
          <w:color w:val="FF0000"/>
        </w:rPr>
        <w:t>C</w:t>
      </w:r>
      <w:r>
        <w:rPr>
          <w:bCs/>
        </w:rPr>
        <w:t xml:space="preserve">itrobacter </w:t>
      </w:r>
      <w:r w:rsidR="00F20317">
        <w:rPr>
          <w:bCs/>
        </w:rPr>
        <w:t>freundii</w:t>
      </w:r>
    </w:p>
    <w:p w14:paraId="60BD54EC" w14:textId="5BD2B408" w:rsidR="00F20317" w:rsidRDefault="00F20317" w:rsidP="00A5372F">
      <w:pPr>
        <w:pStyle w:val="ListParagraph"/>
        <w:numPr>
          <w:ilvl w:val="0"/>
          <w:numId w:val="11"/>
        </w:numPr>
        <w:spacing w:after="160" w:line="259" w:lineRule="auto"/>
        <w:rPr>
          <w:bCs/>
        </w:rPr>
      </w:pPr>
      <w:r w:rsidRPr="006F0568">
        <w:rPr>
          <w:bCs/>
          <w:color w:val="FF0000"/>
        </w:rPr>
        <w:t>K</w:t>
      </w:r>
      <w:r>
        <w:rPr>
          <w:bCs/>
        </w:rPr>
        <w:t>lebsiella aerogenes</w:t>
      </w:r>
    </w:p>
    <w:p w14:paraId="7CE2AD11" w14:textId="234BE5B7" w:rsidR="00F20317" w:rsidRDefault="00F20317" w:rsidP="00A5372F">
      <w:pPr>
        <w:pStyle w:val="ListParagraph"/>
        <w:numPr>
          <w:ilvl w:val="0"/>
          <w:numId w:val="11"/>
        </w:numPr>
        <w:spacing w:after="160" w:line="259" w:lineRule="auto"/>
        <w:rPr>
          <w:bCs/>
        </w:rPr>
      </w:pPr>
      <w:r w:rsidRPr="006F0568">
        <w:rPr>
          <w:bCs/>
          <w:color w:val="FF0000"/>
        </w:rPr>
        <w:t>Ye</w:t>
      </w:r>
      <w:r>
        <w:rPr>
          <w:bCs/>
        </w:rPr>
        <w:t>r</w:t>
      </w:r>
      <w:r w:rsidRPr="006F0568">
        <w:rPr>
          <w:bCs/>
          <w:color w:val="FF0000"/>
        </w:rPr>
        <w:t>s</w:t>
      </w:r>
      <w:r>
        <w:rPr>
          <w:bCs/>
        </w:rPr>
        <w:t>inia enterocolitica</w:t>
      </w:r>
    </w:p>
    <w:p w14:paraId="39B3919C" w14:textId="719E37B8" w:rsidR="00A5372F" w:rsidRPr="00DA4FF5" w:rsidRDefault="00DA4FF5" w:rsidP="0068347F">
      <w:pPr>
        <w:spacing w:after="160" w:line="259" w:lineRule="auto"/>
        <w:rPr>
          <w:bCs/>
          <w:u w:val="single"/>
        </w:rPr>
      </w:pPr>
      <w:r w:rsidRPr="00DA4FF5">
        <w:rPr>
          <w:bCs/>
          <w:u w:val="single"/>
        </w:rPr>
        <w:t xml:space="preserve">Lower Risk Chromosomal AMPC: </w:t>
      </w:r>
      <w:r w:rsidR="000259C9" w:rsidRPr="00DA4FF5">
        <w:rPr>
          <w:bCs/>
          <w:color w:val="FF0000"/>
          <w:u w:val="single"/>
        </w:rPr>
        <w:t>V</w:t>
      </w:r>
      <w:r w:rsidR="000259C9" w:rsidRPr="00DA4FF5">
        <w:rPr>
          <w:bCs/>
          <w:u w:val="single"/>
        </w:rPr>
        <w:t xml:space="preserve">ulgar </w:t>
      </w:r>
      <w:r w:rsidR="00E936EF" w:rsidRPr="00DA4FF5">
        <w:rPr>
          <w:bCs/>
          <w:color w:val="FF0000"/>
          <w:u w:val="single"/>
        </w:rPr>
        <w:t>P</w:t>
      </w:r>
      <w:r w:rsidR="00E936EF" w:rsidRPr="00DA4FF5">
        <w:rPr>
          <w:bCs/>
          <w:u w:val="single"/>
        </w:rPr>
        <w:t>ro</w:t>
      </w:r>
      <w:r w:rsidR="00015D53">
        <w:rPr>
          <w:bCs/>
          <w:u w:val="single"/>
        </w:rPr>
        <w:t>teus</w:t>
      </w:r>
      <w:r w:rsidR="00413CDF" w:rsidRPr="00DA4FF5">
        <w:rPr>
          <w:bCs/>
          <w:u w:val="single"/>
        </w:rPr>
        <w:t xml:space="preserve"> </w:t>
      </w:r>
      <w:r w:rsidR="00413CDF" w:rsidRPr="00DA4FF5">
        <w:rPr>
          <w:bCs/>
          <w:color w:val="FF0000"/>
          <w:u w:val="single"/>
        </w:rPr>
        <w:t>S</w:t>
      </w:r>
      <w:r w:rsidR="00413CDF" w:rsidRPr="00DA4FF5">
        <w:rPr>
          <w:bCs/>
          <w:u w:val="single"/>
        </w:rPr>
        <w:t xml:space="preserve">tore </w:t>
      </w:r>
      <w:r w:rsidR="00413CDF" w:rsidRPr="00DA4FF5">
        <w:rPr>
          <w:bCs/>
          <w:color w:val="FF0000"/>
          <w:u w:val="single"/>
        </w:rPr>
        <w:t>AMP</w:t>
      </w:r>
      <w:r w:rsidR="00413CDF" w:rsidRPr="00DA4FF5">
        <w:rPr>
          <w:bCs/>
          <w:u w:val="single"/>
        </w:rPr>
        <w:t>C</w:t>
      </w:r>
    </w:p>
    <w:p w14:paraId="17D28CB2" w14:textId="688D48D0" w:rsidR="00413CDF" w:rsidRPr="00015D53" w:rsidRDefault="00413CDF" w:rsidP="00015D53">
      <w:pPr>
        <w:pStyle w:val="ListParagraph"/>
        <w:numPr>
          <w:ilvl w:val="0"/>
          <w:numId w:val="12"/>
        </w:numPr>
        <w:spacing w:after="160" w:line="259" w:lineRule="auto"/>
        <w:rPr>
          <w:bCs/>
        </w:rPr>
      </w:pPr>
      <w:r w:rsidRPr="00413CDF">
        <w:rPr>
          <w:bCs/>
          <w:color w:val="FF0000"/>
        </w:rPr>
        <w:t>V</w:t>
      </w:r>
      <w:r>
        <w:rPr>
          <w:bCs/>
        </w:rPr>
        <w:t>ulgaris</w:t>
      </w:r>
      <w:r w:rsidR="00015D53">
        <w:rPr>
          <w:bCs/>
        </w:rPr>
        <w:t xml:space="preserve"> </w:t>
      </w:r>
      <w:r w:rsidR="00CA1C59" w:rsidRPr="00015D53">
        <w:rPr>
          <w:bCs/>
          <w:color w:val="FF0000"/>
        </w:rPr>
        <w:t>P</w:t>
      </w:r>
      <w:r w:rsidR="00CA1C59" w:rsidRPr="00015D53">
        <w:rPr>
          <w:bCs/>
        </w:rPr>
        <w:t>ro</w:t>
      </w:r>
      <w:r w:rsidR="00015D53" w:rsidRPr="00015D53">
        <w:rPr>
          <w:bCs/>
        </w:rPr>
        <w:t>teus</w:t>
      </w:r>
    </w:p>
    <w:p w14:paraId="7F9165D3" w14:textId="0B5CD6E3" w:rsidR="00CA1C59" w:rsidRDefault="00CA1C59" w:rsidP="00413CDF">
      <w:pPr>
        <w:pStyle w:val="ListParagraph"/>
        <w:numPr>
          <w:ilvl w:val="0"/>
          <w:numId w:val="12"/>
        </w:numPr>
        <w:spacing w:after="160" w:line="259" w:lineRule="auto"/>
        <w:rPr>
          <w:bCs/>
        </w:rPr>
      </w:pPr>
      <w:r w:rsidRPr="00E936EF">
        <w:rPr>
          <w:bCs/>
          <w:color w:val="FF0000"/>
        </w:rPr>
        <w:t>S</w:t>
      </w:r>
      <w:r>
        <w:rPr>
          <w:bCs/>
        </w:rPr>
        <w:t>erratia</w:t>
      </w:r>
    </w:p>
    <w:p w14:paraId="0BA55FAC" w14:textId="7EC0BD25" w:rsidR="00CA1C59" w:rsidRDefault="00CA1C59" w:rsidP="00413CDF">
      <w:pPr>
        <w:pStyle w:val="ListParagraph"/>
        <w:numPr>
          <w:ilvl w:val="0"/>
          <w:numId w:val="12"/>
        </w:numPr>
        <w:spacing w:after="160" w:line="259" w:lineRule="auto"/>
        <w:rPr>
          <w:bCs/>
        </w:rPr>
      </w:pPr>
      <w:r w:rsidRPr="00E936EF">
        <w:rPr>
          <w:bCs/>
          <w:color w:val="FF0000"/>
        </w:rPr>
        <w:t>A</w:t>
      </w:r>
      <w:r>
        <w:rPr>
          <w:bCs/>
        </w:rPr>
        <w:t>cinetobacter</w:t>
      </w:r>
    </w:p>
    <w:p w14:paraId="062D8696" w14:textId="0F59ADF1" w:rsidR="00CA1C59" w:rsidRDefault="00CA1C59" w:rsidP="00413CDF">
      <w:pPr>
        <w:pStyle w:val="ListParagraph"/>
        <w:numPr>
          <w:ilvl w:val="0"/>
          <w:numId w:val="12"/>
        </w:numPr>
        <w:spacing w:after="160" w:line="259" w:lineRule="auto"/>
        <w:rPr>
          <w:bCs/>
        </w:rPr>
      </w:pPr>
      <w:r w:rsidRPr="00E936EF">
        <w:rPr>
          <w:bCs/>
          <w:color w:val="FF0000"/>
        </w:rPr>
        <w:t>M</w:t>
      </w:r>
      <w:r>
        <w:rPr>
          <w:bCs/>
        </w:rPr>
        <w:t>organella</w:t>
      </w:r>
    </w:p>
    <w:p w14:paraId="12CBD65F" w14:textId="0CD31FF4" w:rsidR="00CA1C59" w:rsidRDefault="00CA1C59" w:rsidP="00413CDF">
      <w:pPr>
        <w:pStyle w:val="ListParagraph"/>
        <w:numPr>
          <w:ilvl w:val="0"/>
          <w:numId w:val="12"/>
        </w:numPr>
        <w:spacing w:after="160" w:line="259" w:lineRule="auto"/>
        <w:rPr>
          <w:bCs/>
        </w:rPr>
      </w:pPr>
      <w:r w:rsidRPr="00CC304E">
        <w:rPr>
          <w:bCs/>
          <w:color w:val="FF0000"/>
        </w:rPr>
        <w:t>P</w:t>
      </w:r>
      <w:r>
        <w:rPr>
          <w:bCs/>
        </w:rPr>
        <w:t>rovidencia</w:t>
      </w:r>
    </w:p>
    <w:p w14:paraId="22EBF712" w14:textId="77777777" w:rsidR="00DA4FF5" w:rsidRDefault="00DA4FF5">
      <w:pPr>
        <w:rPr>
          <w:b/>
          <w:bCs/>
        </w:rPr>
      </w:pPr>
    </w:p>
    <w:p w14:paraId="3F454739" w14:textId="77777777" w:rsidR="006F0568" w:rsidRPr="00312AB7" w:rsidRDefault="006F0568" w:rsidP="006F0568">
      <w:pPr>
        <w:spacing w:after="160" w:line="259" w:lineRule="auto"/>
        <w:rPr>
          <w:bCs/>
          <w:u w:val="single"/>
        </w:rPr>
      </w:pPr>
      <w:r w:rsidRPr="00312AB7">
        <w:rPr>
          <w:bCs/>
          <w:u w:val="single"/>
        </w:rPr>
        <w:t xml:space="preserve">Intrinsic Colistin Resistance: </w:t>
      </w:r>
    </w:p>
    <w:p w14:paraId="5FCA39CF" w14:textId="5FB314D6" w:rsidR="006F0568" w:rsidRPr="002818F4" w:rsidRDefault="006F0568" w:rsidP="006F0568">
      <w:pPr>
        <w:pStyle w:val="ListParagraph"/>
        <w:numPr>
          <w:ilvl w:val="0"/>
          <w:numId w:val="11"/>
        </w:numPr>
        <w:spacing w:after="160" w:line="259" w:lineRule="auto"/>
        <w:rPr>
          <w:bCs/>
        </w:rPr>
      </w:pPr>
      <w:r w:rsidRPr="002818F4">
        <w:rPr>
          <w:bCs/>
        </w:rPr>
        <w:t>Burkholderia cepacia (Nonfermenter)</w:t>
      </w:r>
    </w:p>
    <w:p w14:paraId="6C18ADD0" w14:textId="77777777" w:rsidR="006F0568" w:rsidRDefault="006F0568" w:rsidP="006F0568">
      <w:pPr>
        <w:pStyle w:val="ListParagraph"/>
        <w:numPr>
          <w:ilvl w:val="0"/>
          <w:numId w:val="11"/>
        </w:numPr>
        <w:spacing w:after="160" w:line="259" w:lineRule="auto"/>
        <w:rPr>
          <w:bCs/>
        </w:rPr>
      </w:pPr>
      <w:r>
        <w:rPr>
          <w:bCs/>
        </w:rPr>
        <w:t>Proteus</w:t>
      </w:r>
    </w:p>
    <w:p w14:paraId="09D0E8D2" w14:textId="77777777" w:rsidR="006F0568" w:rsidRDefault="006F0568" w:rsidP="006F0568">
      <w:pPr>
        <w:pStyle w:val="ListParagraph"/>
        <w:numPr>
          <w:ilvl w:val="0"/>
          <w:numId w:val="11"/>
        </w:numPr>
        <w:spacing w:after="160" w:line="259" w:lineRule="auto"/>
        <w:rPr>
          <w:bCs/>
        </w:rPr>
      </w:pPr>
      <w:r>
        <w:rPr>
          <w:bCs/>
        </w:rPr>
        <w:t>Providencia</w:t>
      </w:r>
    </w:p>
    <w:p w14:paraId="27DA9745" w14:textId="16C9C45A" w:rsidR="008B59C0" w:rsidRDefault="008B59C0" w:rsidP="006F0568">
      <w:pPr>
        <w:pStyle w:val="ListParagraph"/>
        <w:numPr>
          <w:ilvl w:val="0"/>
          <w:numId w:val="11"/>
        </w:numPr>
        <w:spacing w:after="160" w:line="259" w:lineRule="auto"/>
        <w:rPr>
          <w:bCs/>
        </w:rPr>
      </w:pPr>
      <w:r>
        <w:rPr>
          <w:bCs/>
        </w:rPr>
        <w:t>Serratia</w:t>
      </w:r>
    </w:p>
    <w:p w14:paraId="13DDCE6F" w14:textId="77777777" w:rsidR="006F0568" w:rsidRDefault="006F0568">
      <w:pPr>
        <w:rPr>
          <w:b/>
          <w:bCs/>
        </w:rPr>
      </w:pPr>
    </w:p>
    <w:p w14:paraId="709B9233" w14:textId="77777777" w:rsidR="008B59C0" w:rsidRDefault="008B59C0" w:rsidP="006F0568">
      <w:pPr>
        <w:spacing w:after="160" w:line="259" w:lineRule="auto"/>
        <w:rPr>
          <w:bCs/>
          <w:u w:val="single"/>
        </w:rPr>
      </w:pPr>
    </w:p>
    <w:p w14:paraId="3454D4AA" w14:textId="77777777" w:rsidR="008B59C0" w:rsidRDefault="008B59C0" w:rsidP="006F0568">
      <w:pPr>
        <w:spacing w:after="160" w:line="259" w:lineRule="auto"/>
        <w:rPr>
          <w:bCs/>
          <w:u w:val="single"/>
        </w:rPr>
      </w:pPr>
    </w:p>
    <w:p w14:paraId="2E6991B3" w14:textId="1B44AAB0" w:rsidR="006F0568" w:rsidRPr="00A5372F" w:rsidRDefault="006F0568" w:rsidP="006F0568">
      <w:pPr>
        <w:spacing w:after="160" w:line="259" w:lineRule="auto"/>
        <w:rPr>
          <w:bCs/>
          <w:u w:val="single"/>
        </w:rPr>
      </w:pPr>
      <w:r w:rsidRPr="00A5372F">
        <w:rPr>
          <w:bCs/>
          <w:u w:val="single"/>
        </w:rPr>
        <w:t>Biochemical mimics of Salmonella (also can group)</w:t>
      </w:r>
    </w:p>
    <w:p w14:paraId="2307555F" w14:textId="77777777" w:rsidR="006F0568" w:rsidRDefault="006F0568" w:rsidP="006F0568">
      <w:pPr>
        <w:pStyle w:val="ListParagraph"/>
        <w:numPr>
          <w:ilvl w:val="0"/>
          <w:numId w:val="11"/>
        </w:numPr>
        <w:spacing w:after="160" w:line="259" w:lineRule="auto"/>
        <w:rPr>
          <w:bCs/>
        </w:rPr>
      </w:pPr>
      <w:r>
        <w:rPr>
          <w:bCs/>
        </w:rPr>
        <w:t>Hafnia</w:t>
      </w:r>
    </w:p>
    <w:p w14:paraId="6B62F314" w14:textId="77777777" w:rsidR="006F0568" w:rsidRDefault="006F0568" w:rsidP="006F0568">
      <w:pPr>
        <w:pStyle w:val="ListParagraph"/>
        <w:numPr>
          <w:ilvl w:val="0"/>
          <w:numId w:val="11"/>
        </w:numPr>
        <w:spacing w:after="160" w:line="259" w:lineRule="auto"/>
        <w:rPr>
          <w:bCs/>
        </w:rPr>
      </w:pPr>
      <w:r>
        <w:rPr>
          <w:bCs/>
        </w:rPr>
        <w:t>Morganella</w:t>
      </w:r>
    </w:p>
    <w:p w14:paraId="4E1430BD" w14:textId="77777777" w:rsidR="006F0568" w:rsidRDefault="006F0568" w:rsidP="006F0568">
      <w:pPr>
        <w:pStyle w:val="ListParagraph"/>
        <w:numPr>
          <w:ilvl w:val="0"/>
          <w:numId w:val="11"/>
        </w:numPr>
        <w:spacing w:after="160" w:line="259" w:lineRule="auto"/>
        <w:rPr>
          <w:bCs/>
        </w:rPr>
      </w:pPr>
      <w:r>
        <w:rPr>
          <w:bCs/>
        </w:rPr>
        <w:t>Proteus</w:t>
      </w:r>
    </w:p>
    <w:p w14:paraId="779EA0D8" w14:textId="77777777" w:rsidR="006F0568" w:rsidRDefault="006F0568" w:rsidP="006F0568">
      <w:pPr>
        <w:spacing w:after="160" w:line="259" w:lineRule="auto"/>
        <w:rPr>
          <w:bCs/>
        </w:rPr>
      </w:pPr>
    </w:p>
    <w:p w14:paraId="302659ED" w14:textId="77777777" w:rsidR="006F0568" w:rsidRPr="00312AB7" w:rsidRDefault="006F0568" w:rsidP="006F0568">
      <w:pPr>
        <w:rPr>
          <w:u w:val="single"/>
        </w:rPr>
      </w:pPr>
      <w:r w:rsidRPr="00312AB7">
        <w:rPr>
          <w:u w:val="single"/>
        </w:rPr>
        <w:t xml:space="preserve">Cat 3 organisms: </w:t>
      </w:r>
    </w:p>
    <w:p w14:paraId="4A54B363" w14:textId="77777777" w:rsidR="006F0568" w:rsidRDefault="006F0568" w:rsidP="006F0568">
      <w:pPr>
        <w:pStyle w:val="ListParagraph"/>
        <w:numPr>
          <w:ilvl w:val="0"/>
          <w:numId w:val="8"/>
        </w:numPr>
      </w:pPr>
      <w:r>
        <w:t>Salmonella typhi/paratyphi</w:t>
      </w:r>
    </w:p>
    <w:p w14:paraId="2E72B216" w14:textId="77777777" w:rsidR="006F0568" w:rsidRDefault="006F0568" w:rsidP="006F0568">
      <w:pPr>
        <w:pStyle w:val="ListParagraph"/>
        <w:numPr>
          <w:ilvl w:val="0"/>
          <w:numId w:val="8"/>
        </w:numPr>
      </w:pPr>
      <w:r>
        <w:t>Shigella dysenteriae type 1</w:t>
      </w:r>
    </w:p>
    <w:p w14:paraId="0126B6A9" w14:textId="77777777" w:rsidR="006F0568" w:rsidRDefault="006F0568" w:rsidP="006F0568">
      <w:pPr>
        <w:pStyle w:val="ListParagraph"/>
        <w:numPr>
          <w:ilvl w:val="0"/>
          <w:numId w:val="8"/>
        </w:numPr>
      </w:pPr>
      <w:r>
        <w:t>E.coli O157</w:t>
      </w:r>
    </w:p>
    <w:p w14:paraId="453A1B81" w14:textId="77777777" w:rsidR="006F0568" w:rsidRDefault="006F0568" w:rsidP="006F0568">
      <w:pPr>
        <w:pStyle w:val="ListParagraph"/>
        <w:numPr>
          <w:ilvl w:val="0"/>
          <w:numId w:val="8"/>
        </w:numPr>
      </w:pPr>
      <w:r>
        <w:t>Yersinia Pestis</w:t>
      </w:r>
    </w:p>
    <w:p w14:paraId="3627CE69" w14:textId="77777777" w:rsidR="006F0568" w:rsidRDefault="006F0568" w:rsidP="006F0568">
      <w:pPr>
        <w:spacing w:after="160" w:line="259" w:lineRule="auto"/>
        <w:rPr>
          <w:bCs/>
        </w:rPr>
      </w:pPr>
    </w:p>
    <w:p w14:paraId="39D7FF4A" w14:textId="77777777" w:rsidR="006F0568" w:rsidRDefault="006F0568">
      <w:pPr>
        <w:rPr>
          <w:b/>
          <w:bCs/>
        </w:rPr>
      </w:pPr>
    </w:p>
    <w:p w14:paraId="00C871ED" w14:textId="3BDCDBE0" w:rsidR="002272A8" w:rsidRPr="006325B5" w:rsidRDefault="002272A8">
      <w:pPr>
        <w:rPr>
          <w:b/>
          <w:bCs/>
        </w:rPr>
      </w:pPr>
      <w:r w:rsidRPr="006325B5">
        <w:rPr>
          <w:b/>
          <w:bCs/>
        </w:rPr>
        <w:t>References</w:t>
      </w:r>
    </w:p>
    <w:p w14:paraId="378CC8AE" w14:textId="77777777" w:rsidR="002272A8" w:rsidRDefault="002272A8"/>
    <w:p w14:paraId="1201A599" w14:textId="77777777" w:rsidR="006325B5" w:rsidRDefault="006325B5">
      <w:r w:rsidRPr="006325B5">
        <w:t>SMI ID 16: identification of Enterobacteriaceae</w:t>
      </w:r>
    </w:p>
    <w:p w14:paraId="4DB6C0CB" w14:textId="288D6558" w:rsidR="002272A8" w:rsidRDefault="00015D53">
      <w:hyperlink r:id="rId6" w:history="1">
        <w:r w:rsidR="006325B5" w:rsidRPr="00CB6314">
          <w:rPr>
            <w:rStyle w:val="Hyperlink"/>
          </w:rPr>
          <w:t>https://www.gov.uk/government/publications/smi-id-16-identification-of-enterobacteriaceae</w:t>
        </w:r>
      </w:hyperlink>
    </w:p>
    <w:p w14:paraId="36A8D39F" w14:textId="77777777" w:rsidR="006325B5" w:rsidRDefault="006325B5"/>
    <w:p w14:paraId="2B106232" w14:textId="0AE918EA" w:rsidR="00404BAC" w:rsidRDefault="00404BAC">
      <w:r w:rsidRPr="00404BAC">
        <w:t xml:space="preserve">Janda JM, Abbott SL. 2021. The changing face of the family Enterobacteriaceae (order: “Enterobacterales”): new members, taxonomic issues, geographic expansion, and new diseases and disease syndromes. Clin Microbiol Rev 34:e00174-20. </w:t>
      </w:r>
    </w:p>
    <w:p w14:paraId="345CDEDA" w14:textId="0828EEBC" w:rsidR="006325B5" w:rsidRDefault="00015D53">
      <w:hyperlink r:id="rId7" w:history="1">
        <w:r w:rsidR="00404BAC" w:rsidRPr="00CB6314">
          <w:rPr>
            <w:rStyle w:val="Hyperlink"/>
          </w:rPr>
          <w:t>https://doi.org/10.1128/CMR.00174-20</w:t>
        </w:r>
      </w:hyperlink>
      <w:r w:rsidR="00404BAC">
        <w:t xml:space="preserve"> </w:t>
      </w:r>
    </w:p>
    <w:sectPr w:rsidR="006325B5" w:rsidSect="00E13F71">
      <w:type w:val="continuous"/>
      <w:pgSz w:w="16840" w:h="11900" w:orient="landscape"/>
      <w:pgMar w:top="1440" w:right="1440" w:bottom="1440" w:left="1440" w:header="708" w:footer="708" w:gutter="0"/>
      <w:pgNumType w:start="1"/>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4EAA"/>
    <w:multiLevelType w:val="multilevel"/>
    <w:tmpl w:val="1470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5F5DB2"/>
    <w:multiLevelType w:val="hybridMultilevel"/>
    <w:tmpl w:val="CFF8F21A"/>
    <w:lvl w:ilvl="0" w:tplc="7D3C0CAE">
      <w:start w:val="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F1A74"/>
    <w:multiLevelType w:val="hybridMultilevel"/>
    <w:tmpl w:val="2B2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72F3F"/>
    <w:multiLevelType w:val="hybridMultilevel"/>
    <w:tmpl w:val="A4B2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100BC"/>
    <w:multiLevelType w:val="hybridMultilevel"/>
    <w:tmpl w:val="C8CE1A78"/>
    <w:lvl w:ilvl="0" w:tplc="4B020C96">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31DDE"/>
    <w:multiLevelType w:val="hybridMultilevel"/>
    <w:tmpl w:val="FE2A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00964"/>
    <w:multiLevelType w:val="hybridMultilevel"/>
    <w:tmpl w:val="FEBE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230AF"/>
    <w:multiLevelType w:val="hybridMultilevel"/>
    <w:tmpl w:val="A8149452"/>
    <w:lvl w:ilvl="0" w:tplc="843EA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2E6967"/>
    <w:multiLevelType w:val="hybridMultilevel"/>
    <w:tmpl w:val="E5546936"/>
    <w:lvl w:ilvl="0" w:tplc="4B020C96">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67466"/>
    <w:multiLevelType w:val="hybridMultilevel"/>
    <w:tmpl w:val="CA363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8E6FBE6">
      <w:numFmt w:val="bullet"/>
      <w:lvlText w:val="-"/>
      <w:lvlJc w:val="left"/>
      <w:pPr>
        <w:ind w:left="2160" w:hanging="36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01B6E"/>
    <w:multiLevelType w:val="hybridMultilevel"/>
    <w:tmpl w:val="EC80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34DE2"/>
    <w:multiLevelType w:val="hybridMultilevel"/>
    <w:tmpl w:val="DFAEABDE"/>
    <w:lvl w:ilvl="0" w:tplc="D83401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875071">
    <w:abstractNumId w:val="0"/>
  </w:num>
  <w:num w:numId="2" w16cid:durableId="843714334">
    <w:abstractNumId w:val="1"/>
  </w:num>
  <w:num w:numId="3" w16cid:durableId="697243786">
    <w:abstractNumId w:val="8"/>
  </w:num>
  <w:num w:numId="4" w16cid:durableId="428043185">
    <w:abstractNumId w:val="4"/>
  </w:num>
  <w:num w:numId="5" w16cid:durableId="1175146058">
    <w:abstractNumId w:val="9"/>
  </w:num>
  <w:num w:numId="6" w16cid:durableId="1002052202">
    <w:abstractNumId w:val="2"/>
  </w:num>
  <w:num w:numId="7" w16cid:durableId="2061131669">
    <w:abstractNumId w:val="11"/>
  </w:num>
  <w:num w:numId="8" w16cid:durableId="1341197050">
    <w:abstractNumId w:val="6"/>
  </w:num>
  <w:num w:numId="9" w16cid:durableId="1510101962">
    <w:abstractNumId w:val="7"/>
  </w:num>
  <w:num w:numId="10" w16cid:durableId="526404747">
    <w:abstractNumId w:val="3"/>
  </w:num>
  <w:num w:numId="11" w16cid:durableId="995763276">
    <w:abstractNumId w:val="5"/>
  </w:num>
  <w:num w:numId="12" w16cid:durableId="1936211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24"/>
    <w:rsid w:val="0001229A"/>
    <w:rsid w:val="00013FF5"/>
    <w:rsid w:val="00015D53"/>
    <w:rsid w:val="000259C9"/>
    <w:rsid w:val="000314DB"/>
    <w:rsid w:val="00083C84"/>
    <w:rsid w:val="000A674C"/>
    <w:rsid w:val="000B6A20"/>
    <w:rsid w:val="000B6CE1"/>
    <w:rsid w:val="000C20A1"/>
    <w:rsid w:val="000E7669"/>
    <w:rsid w:val="00117D8A"/>
    <w:rsid w:val="00125D1D"/>
    <w:rsid w:val="0015439E"/>
    <w:rsid w:val="001871C9"/>
    <w:rsid w:val="001A2E77"/>
    <w:rsid w:val="001D28C9"/>
    <w:rsid w:val="001D7678"/>
    <w:rsid w:val="002250F7"/>
    <w:rsid w:val="002272A8"/>
    <w:rsid w:val="002818F4"/>
    <w:rsid w:val="002D5681"/>
    <w:rsid w:val="002E1C37"/>
    <w:rsid w:val="002E56A0"/>
    <w:rsid w:val="00307521"/>
    <w:rsid w:val="00312AB7"/>
    <w:rsid w:val="00323E83"/>
    <w:rsid w:val="003443D3"/>
    <w:rsid w:val="00346C83"/>
    <w:rsid w:val="00377013"/>
    <w:rsid w:val="00377B74"/>
    <w:rsid w:val="003818C4"/>
    <w:rsid w:val="003C5042"/>
    <w:rsid w:val="003D01A0"/>
    <w:rsid w:val="003D5301"/>
    <w:rsid w:val="00404BAC"/>
    <w:rsid w:val="00413CDF"/>
    <w:rsid w:val="00461BC8"/>
    <w:rsid w:val="00494A8D"/>
    <w:rsid w:val="00512790"/>
    <w:rsid w:val="00521D4D"/>
    <w:rsid w:val="005478CA"/>
    <w:rsid w:val="005A3C99"/>
    <w:rsid w:val="005D393D"/>
    <w:rsid w:val="005F488C"/>
    <w:rsid w:val="0061414C"/>
    <w:rsid w:val="00614297"/>
    <w:rsid w:val="006325B5"/>
    <w:rsid w:val="00632E45"/>
    <w:rsid w:val="00637366"/>
    <w:rsid w:val="0068347F"/>
    <w:rsid w:val="006A4776"/>
    <w:rsid w:val="006B0B58"/>
    <w:rsid w:val="006C267C"/>
    <w:rsid w:val="006F0568"/>
    <w:rsid w:val="006F73CF"/>
    <w:rsid w:val="007072E9"/>
    <w:rsid w:val="00730A1D"/>
    <w:rsid w:val="00740A75"/>
    <w:rsid w:val="00744496"/>
    <w:rsid w:val="0075190D"/>
    <w:rsid w:val="00762139"/>
    <w:rsid w:val="00793A1B"/>
    <w:rsid w:val="007940AA"/>
    <w:rsid w:val="0079614F"/>
    <w:rsid w:val="007A1B74"/>
    <w:rsid w:val="007B5051"/>
    <w:rsid w:val="007B63F4"/>
    <w:rsid w:val="007F21D6"/>
    <w:rsid w:val="007F3F6B"/>
    <w:rsid w:val="0080120E"/>
    <w:rsid w:val="0080165E"/>
    <w:rsid w:val="00830694"/>
    <w:rsid w:val="00843E15"/>
    <w:rsid w:val="008758AF"/>
    <w:rsid w:val="008A37E2"/>
    <w:rsid w:val="008B03F3"/>
    <w:rsid w:val="008B59C0"/>
    <w:rsid w:val="008C1DF6"/>
    <w:rsid w:val="008C2866"/>
    <w:rsid w:val="008C53D6"/>
    <w:rsid w:val="008D4697"/>
    <w:rsid w:val="009027EA"/>
    <w:rsid w:val="00902B7B"/>
    <w:rsid w:val="0090793C"/>
    <w:rsid w:val="009215D3"/>
    <w:rsid w:val="00930E25"/>
    <w:rsid w:val="009442F2"/>
    <w:rsid w:val="00945A14"/>
    <w:rsid w:val="00963327"/>
    <w:rsid w:val="00974E7D"/>
    <w:rsid w:val="00991617"/>
    <w:rsid w:val="009C2ADA"/>
    <w:rsid w:val="009D7F10"/>
    <w:rsid w:val="009F2B7D"/>
    <w:rsid w:val="00A21DAC"/>
    <w:rsid w:val="00A32C73"/>
    <w:rsid w:val="00A37300"/>
    <w:rsid w:val="00A43736"/>
    <w:rsid w:val="00A5372F"/>
    <w:rsid w:val="00AA25C2"/>
    <w:rsid w:val="00AD3C9B"/>
    <w:rsid w:val="00AD594C"/>
    <w:rsid w:val="00B10577"/>
    <w:rsid w:val="00B11A52"/>
    <w:rsid w:val="00B8401A"/>
    <w:rsid w:val="00B91D1E"/>
    <w:rsid w:val="00BA1147"/>
    <w:rsid w:val="00BB5599"/>
    <w:rsid w:val="00C20703"/>
    <w:rsid w:val="00C358A6"/>
    <w:rsid w:val="00C62763"/>
    <w:rsid w:val="00C641CA"/>
    <w:rsid w:val="00C7583B"/>
    <w:rsid w:val="00C91824"/>
    <w:rsid w:val="00CA1C59"/>
    <w:rsid w:val="00CB4A8A"/>
    <w:rsid w:val="00CC304E"/>
    <w:rsid w:val="00D245F1"/>
    <w:rsid w:val="00D46A4E"/>
    <w:rsid w:val="00D60AD5"/>
    <w:rsid w:val="00D64760"/>
    <w:rsid w:val="00D9415F"/>
    <w:rsid w:val="00D952DC"/>
    <w:rsid w:val="00DA4FF5"/>
    <w:rsid w:val="00DB1364"/>
    <w:rsid w:val="00DE31F4"/>
    <w:rsid w:val="00DF7BFB"/>
    <w:rsid w:val="00E017AB"/>
    <w:rsid w:val="00E13F71"/>
    <w:rsid w:val="00E24CD7"/>
    <w:rsid w:val="00E637B1"/>
    <w:rsid w:val="00E65C08"/>
    <w:rsid w:val="00E936EF"/>
    <w:rsid w:val="00E965D0"/>
    <w:rsid w:val="00ED7655"/>
    <w:rsid w:val="00EE15C7"/>
    <w:rsid w:val="00F14B64"/>
    <w:rsid w:val="00F20317"/>
    <w:rsid w:val="00F33D62"/>
    <w:rsid w:val="00F47BA4"/>
    <w:rsid w:val="00FA48D1"/>
    <w:rsid w:val="00FD5D55"/>
    <w:rsid w:val="00FD6CF2"/>
    <w:rsid w:val="00FF3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D112"/>
  <w15:chartTrackingRefBased/>
  <w15:docId w15:val="{8639C304-2BE3-4AB1-84FF-5C3F4DAD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24"/>
    <w:pPr>
      <w:spacing w:after="0" w:line="240" w:lineRule="auto"/>
    </w:pPr>
    <w:rPr>
      <w:rFonts w:ascii="Arial" w:eastAsiaTheme="minorEastAsia"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C91824"/>
    <w:pPr>
      <w:keepNext/>
      <w:keepLines/>
      <w:spacing w:before="480" w:after="120"/>
    </w:pPr>
    <w:rPr>
      <w:b/>
      <w:sz w:val="72"/>
      <w:szCs w:val="72"/>
    </w:rPr>
  </w:style>
  <w:style w:type="character" w:customStyle="1" w:styleId="TitleChar">
    <w:name w:val="Title Char"/>
    <w:basedOn w:val="DefaultParagraphFont"/>
    <w:link w:val="Title"/>
    <w:rsid w:val="00C91824"/>
    <w:rPr>
      <w:rFonts w:ascii="Arial" w:eastAsiaTheme="minorEastAsia" w:hAnsi="Arial" w:cs="Arial"/>
      <w:b/>
      <w:sz w:val="72"/>
      <w:szCs w:val="72"/>
      <w:lang w:eastAsia="en-GB"/>
    </w:rPr>
  </w:style>
  <w:style w:type="paragraph" w:styleId="ListParagraph">
    <w:name w:val="List Paragraph"/>
    <w:basedOn w:val="Normal"/>
    <w:uiPriority w:val="34"/>
    <w:qFormat/>
    <w:rsid w:val="00C91824"/>
    <w:pPr>
      <w:ind w:left="720"/>
      <w:contextualSpacing/>
    </w:pPr>
  </w:style>
  <w:style w:type="table" w:styleId="TableGrid">
    <w:name w:val="Table Grid"/>
    <w:basedOn w:val="TableNormal"/>
    <w:uiPriority w:val="39"/>
    <w:rsid w:val="0075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5B5"/>
    <w:rPr>
      <w:color w:val="0563C1" w:themeColor="hyperlink"/>
      <w:u w:val="single"/>
    </w:rPr>
  </w:style>
  <w:style w:type="character" w:styleId="UnresolvedMention">
    <w:name w:val="Unresolved Mention"/>
    <w:basedOn w:val="DefaultParagraphFont"/>
    <w:uiPriority w:val="99"/>
    <w:semiHidden/>
    <w:unhideWhenUsed/>
    <w:rsid w:val="0063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28/CMR.0017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mi-id-16-identification-of-enterobacteriacea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4</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Links>
    <vt:vector size="12" baseType="variant">
      <vt:variant>
        <vt:i4>4718661</vt:i4>
      </vt:variant>
      <vt:variant>
        <vt:i4>3</vt:i4>
      </vt:variant>
      <vt:variant>
        <vt:i4>0</vt:i4>
      </vt:variant>
      <vt:variant>
        <vt:i4>5</vt:i4>
      </vt:variant>
      <vt:variant>
        <vt:lpwstr>https://doi.org/10.1128/CMR.00174-20</vt:lpwstr>
      </vt:variant>
      <vt:variant>
        <vt:lpwstr/>
      </vt:variant>
      <vt:variant>
        <vt:i4>1441885</vt:i4>
      </vt:variant>
      <vt:variant>
        <vt:i4>0</vt:i4>
      </vt:variant>
      <vt:variant>
        <vt:i4>0</vt:i4>
      </vt:variant>
      <vt:variant>
        <vt:i4>5</vt:i4>
      </vt:variant>
      <vt:variant>
        <vt:lpwstr>https://www.gov.uk/government/publications/smi-id-16-identification-of-enterobacteriaceae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 McCrae</dc:creator>
  <cp:keywords/>
  <dc:description/>
  <cp:lastModifiedBy>Jame McCrae</cp:lastModifiedBy>
  <cp:revision>140</cp:revision>
  <dcterms:created xsi:type="dcterms:W3CDTF">2022-04-27T12:00:00Z</dcterms:created>
  <dcterms:modified xsi:type="dcterms:W3CDTF">2022-11-10T00:23:00Z</dcterms:modified>
</cp:coreProperties>
</file>