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EB5" w:rsidRPr="008D1ADF" w:rsidRDefault="00E01473" w:rsidP="00943EB5">
      <w:pPr>
        <w:pStyle w:val="Heading1"/>
        <w:jc w:val="right"/>
        <w:rPr>
          <w:sz w:val="20"/>
        </w:rPr>
      </w:pPr>
      <w:r w:rsidRPr="008D1ADF">
        <w:rPr>
          <w:noProof/>
          <w:sz w:val="20"/>
          <w:lang w:eastAsia="en-GB"/>
        </w:rPr>
        <w:drawing>
          <wp:inline distT="0" distB="0" distL="0" distR="0">
            <wp:extent cx="1614805" cy="671195"/>
            <wp:effectExtent l="0" t="0" r="4445" b="0"/>
            <wp:docPr id="2" name="Picture 2" descr="BIA logo - 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A logo - fu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19" b="22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CED" w:rsidRDefault="00873CED" w:rsidP="00873CED">
      <w:pPr>
        <w:ind w:left="5812"/>
        <w:jc w:val="both"/>
        <w:rPr>
          <w:rFonts w:ascii="Arial" w:hAnsi="Arial" w:cs="Arial"/>
          <w:sz w:val="20"/>
          <w:szCs w:val="20"/>
        </w:rPr>
      </w:pPr>
    </w:p>
    <w:p w:rsidR="00943EB5" w:rsidRPr="008D1ADF" w:rsidRDefault="00943EB5" w:rsidP="00873CED">
      <w:pPr>
        <w:ind w:left="5812"/>
        <w:jc w:val="right"/>
        <w:rPr>
          <w:rFonts w:ascii="Arial" w:hAnsi="Arial" w:cs="Arial"/>
          <w:sz w:val="20"/>
          <w:szCs w:val="20"/>
        </w:rPr>
      </w:pPr>
      <w:r w:rsidRPr="008D1ADF">
        <w:rPr>
          <w:rFonts w:ascii="Arial" w:hAnsi="Arial" w:cs="Arial"/>
          <w:sz w:val="20"/>
          <w:szCs w:val="20"/>
        </w:rPr>
        <w:t>British Infection Association</w:t>
      </w:r>
    </w:p>
    <w:p w:rsidR="00873CED" w:rsidRDefault="00943EB5" w:rsidP="00873CED">
      <w:pPr>
        <w:ind w:left="5812"/>
        <w:jc w:val="right"/>
        <w:rPr>
          <w:rFonts w:ascii="Arial" w:hAnsi="Arial" w:cs="Arial"/>
          <w:sz w:val="20"/>
          <w:szCs w:val="20"/>
        </w:rPr>
      </w:pPr>
      <w:r w:rsidRPr="008D1ADF">
        <w:rPr>
          <w:rFonts w:ascii="Arial" w:hAnsi="Arial" w:cs="Arial"/>
          <w:sz w:val="20"/>
          <w:szCs w:val="20"/>
        </w:rPr>
        <w:t>Hartley Taylor Ltd</w:t>
      </w:r>
    </w:p>
    <w:p w:rsidR="00943EB5" w:rsidRPr="008D1ADF" w:rsidRDefault="00943EB5" w:rsidP="00873CED">
      <w:pPr>
        <w:ind w:left="5812"/>
        <w:jc w:val="right"/>
        <w:rPr>
          <w:rFonts w:ascii="Arial" w:hAnsi="Arial" w:cs="Arial"/>
          <w:sz w:val="20"/>
          <w:szCs w:val="20"/>
        </w:rPr>
      </w:pPr>
      <w:r w:rsidRPr="008D1ADF">
        <w:rPr>
          <w:rFonts w:ascii="Arial" w:hAnsi="Arial" w:cs="Arial"/>
          <w:sz w:val="20"/>
          <w:szCs w:val="20"/>
        </w:rPr>
        <w:t>Caledonian House</w:t>
      </w:r>
    </w:p>
    <w:p w:rsidR="00943EB5" w:rsidRPr="008D1ADF" w:rsidRDefault="00943EB5" w:rsidP="00873CED">
      <w:pPr>
        <w:ind w:left="5812"/>
        <w:jc w:val="right"/>
        <w:rPr>
          <w:rFonts w:ascii="Arial" w:hAnsi="Arial" w:cs="Arial"/>
          <w:sz w:val="20"/>
          <w:szCs w:val="20"/>
        </w:rPr>
      </w:pPr>
      <w:r w:rsidRPr="008D1ADF">
        <w:rPr>
          <w:rFonts w:ascii="Arial" w:hAnsi="Arial" w:cs="Arial"/>
          <w:sz w:val="20"/>
          <w:szCs w:val="20"/>
        </w:rPr>
        <w:t>Tatton Street</w:t>
      </w:r>
    </w:p>
    <w:p w:rsidR="00943EB5" w:rsidRPr="008D1ADF" w:rsidRDefault="00943EB5" w:rsidP="00873CED">
      <w:pPr>
        <w:ind w:left="5812"/>
        <w:jc w:val="right"/>
        <w:rPr>
          <w:rFonts w:ascii="Arial" w:hAnsi="Arial" w:cs="Arial"/>
          <w:sz w:val="20"/>
          <w:szCs w:val="20"/>
        </w:rPr>
      </w:pPr>
      <w:r w:rsidRPr="008D1ADF">
        <w:rPr>
          <w:rFonts w:ascii="Arial" w:hAnsi="Arial" w:cs="Arial"/>
          <w:sz w:val="20"/>
          <w:szCs w:val="20"/>
        </w:rPr>
        <w:t>Knutsford</w:t>
      </w:r>
    </w:p>
    <w:p w:rsidR="00943EB5" w:rsidRDefault="00943EB5" w:rsidP="00873CED">
      <w:pPr>
        <w:ind w:left="5812"/>
        <w:jc w:val="right"/>
        <w:rPr>
          <w:rFonts w:ascii="Arial" w:hAnsi="Arial" w:cs="Arial"/>
          <w:sz w:val="20"/>
          <w:szCs w:val="20"/>
        </w:rPr>
      </w:pPr>
      <w:r w:rsidRPr="008D1ADF">
        <w:rPr>
          <w:rFonts w:ascii="Arial" w:hAnsi="Arial" w:cs="Arial"/>
          <w:sz w:val="20"/>
          <w:szCs w:val="20"/>
        </w:rPr>
        <w:t>Cheshire</w:t>
      </w:r>
    </w:p>
    <w:p w:rsidR="00943EB5" w:rsidRDefault="002E063C" w:rsidP="00873CED">
      <w:pPr>
        <w:ind w:left="5812"/>
        <w:jc w:val="righ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73CED">
        <w:rPr>
          <w:rFonts w:ascii="Arial" w:hAnsi="Arial" w:cs="Arial"/>
          <w:sz w:val="20"/>
          <w:szCs w:val="20"/>
        </w:rPr>
        <w:t>W</w:t>
      </w:r>
      <w:r w:rsidR="00943EB5" w:rsidRPr="008D1ADF">
        <w:rPr>
          <w:rFonts w:ascii="Arial" w:hAnsi="Arial" w:cs="Arial"/>
          <w:sz w:val="20"/>
          <w:szCs w:val="20"/>
        </w:rPr>
        <w:t>A16 6AG</w:t>
      </w:r>
    </w:p>
    <w:p w:rsidR="00FF7048" w:rsidRPr="00FF7048" w:rsidRDefault="00B4342C" w:rsidP="00B4342C">
      <w:pPr>
        <w:tabs>
          <w:tab w:val="right" w:pos="9072"/>
        </w:tabs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September 2017</w:t>
      </w:r>
    </w:p>
    <w:p w:rsidR="00FF7048" w:rsidRPr="00FF7048" w:rsidRDefault="00FF7048" w:rsidP="00FF7048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FF7048" w:rsidRDefault="00FF7048" w:rsidP="00FF7048">
      <w:pPr>
        <w:rPr>
          <w:rFonts w:ascii="Arial" w:eastAsia="Calibri" w:hAnsi="Arial" w:cs="Arial"/>
          <w:color w:val="000000"/>
          <w:sz w:val="20"/>
          <w:szCs w:val="20"/>
        </w:rPr>
      </w:pPr>
      <w:r w:rsidRPr="00FF7048">
        <w:rPr>
          <w:rFonts w:ascii="Arial" w:eastAsia="Calibri" w:hAnsi="Arial" w:cs="Arial"/>
          <w:b/>
          <w:bCs/>
          <w:sz w:val="20"/>
          <w:szCs w:val="20"/>
          <w:lang w:val="en-US"/>
        </w:rPr>
        <w:t>Subject:</w:t>
      </w:r>
      <w:r w:rsidR="00773B6C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</w:t>
      </w:r>
      <w:r w:rsidR="00773B6C">
        <w:rPr>
          <w:rFonts w:ascii="Arial" w:eastAsia="Calibri" w:hAnsi="Arial" w:cs="Arial"/>
          <w:b/>
          <w:sz w:val="20"/>
          <w:szCs w:val="20"/>
          <w:lang w:val="en-US"/>
        </w:rPr>
        <w:t>BIA Endorsement – Position statement</w:t>
      </w:r>
      <w:r w:rsidRPr="00FF7048">
        <w:rPr>
          <w:rFonts w:ascii="Arial" w:eastAsia="Calibri" w:hAnsi="Arial" w:cs="Arial"/>
          <w:color w:val="000000"/>
          <w:sz w:val="20"/>
          <w:szCs w:val="20"/>
        </w:rPr>
        <w:t> </w:t>
      </w:r>
    </w:p>
    <w:p w:rsidR="0039038A" w:rsidRPr="00FF7048" w:rsidRDefault="0039038A" w:rsidP="00FF7048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773B6C" w:rsidRPr="001F2F09" w:rsidRDefault="00773B6C" w:rsidP="00773B6C">
      <w:pPr>
        <w:rPr>
          <w:rFonts w:ascii="Arial" w:hAnsi="Arial" w:cs="Arial"/>
          <w:iCs/>
          <w:sz w:val="20"/>
          <w:szCs w:val="20"/>
        </w:rPr>
      </w:pPr>
      <w:r w:rsidRPr="001F2F09">
        <w:rPr>
          <w:rFonts w:ascii="Arial" w:hAnsi="Arial" w:cs="Arial"/>
          <w:iCs/>
          <w:sz w:val="20"/>
          <w:szCs w:val="20"/>
        </w:rPr>
        <w:t>BIA strive to enhance</w:t>
      </w:r>
      <w:r w:rsidR="00B4342C">
        <w:rPr>
          <w:rFonts w:ascii="Arial" w:hAnsi="Arial" w:cs="Arial"/>
          <w:iCs/>
          <w:sz w:val="20"/>
          <w:szCs w:val="20"/>
        </w:rPr>
        <w:t xml:space="preserve"> and improve </w:t>
      </w:r>
      <w:r w:rsidRPr="001F2F09">
        <w:rPr>
          <w:rFonts w:ascii="Arial" w:hAnsi="Arial" w:cs="Arial"/>
          <w:iCs/>
          <w:sz w:val="20"/>
          <w:szCs w:val="20"/>
        </w:rPr>
        <w:t>the prevention, management, and control of infection and to improve professional representation on national bodies for</w:t>
      </w:r>
      <w:r w:rsidR="00B4342C">
        <w:rPr>
          <w:rFonts w:ascii="Arial" w:hAnsi="Arial" w:cs="Arial"/>
          <w:iCs/>
          <w:sz w:val="20"/>
          <w:szCs w:val="20"/>
        </w:rPr>
        <w:t xml:space="preserve">mulating policy about training, </w:t>
      </w:r>
      <w:r w:rsidRPr="001F2F09">
        <w:rPr>
          <w:rFonts w:ascii="Arial" w:hAnsi="Arial" w:cs="Arial"/>
          <w:iCs/>
          <w:sz w:val="20"/>
          <w:szCs w:val="20"/>
        </w:rPr>
        <w:t>continuing professional development and delivering health care in the field of infection</w:t>
      </w:r>
    </w:p>
    <w:p w:rsidR="00773B6C" w:rsidRPr="001F2F09" w:rsidRDefault="00773B6C" w:rsidP="00773B6C">
      <w:pPr>
        <w:rPr>
          <w:rFonts w:ascii="Arial" w:hAnsi="Arial" w:cs="Arial"/>
          <w:iCs/>
          <w:sz w:val="20"/>
          <w:szCs w:val="20"/>
        </w:rPr>
      </w:pPr>
    </w:p>
    <w:p w:rsidR="00B4342C" w:rsidRDefault="00773B6C" w:rsidP="00773B6C">
      <w:pPr>
        <w:rPr>
          <w:rFonts w:ascii="Arial" w:hAnsi="Arial" w:cs="Arial"/>
          <w:iCs/>
          <w:sz w:val="20"/>
          <w:szCs w:val="20"/>
        </w:rPr>
      </w:pPr>
      <w:r w:rsidRPr="001F2F09">
        <w:rPr>
          <w:rFonts w:ascii="Arial" w:hAnsi="Arial" w:cs="Arial"/>
          <w:iCs/>
          <w:sz w:val="20"/>
          <w:szCs w:val="20"/>
        </w:rPr>
        <w:t>In order to endorse meetings, events and publications</w:t>
      </w:r>
      <w:r w:rsidR="00B4342C">
        <w:rPr>
          <w:rFonts w:ascii="Arial" w:hAnsi="Arial" w:cs="Arial"/>
          <w:iCs/>
          <w:sz w:val="20"/>
          <w:szCs w:val="20"/>
        </w:rPr>
        <w:t>,</w:t>
      </w:r>
      <w:r w:rsidRPr="001F2F09">
        <w:rPr>
          <w:rFonts w:ascii="Arial" w:hAnsi="Arial" w:cs="Arial"/>
          <w:iCs/>
          <w:sz w:val="20"/>
          <w:szCs w:val="20"/>
        </w:rPr>
        <w:t xml:space="preserve"> BIA would look</w:t>
      </w:r>
      <w:r w:rsidR="00B4342C">
        <w:rPr>
          <w:rFonts w:ascii="Arial" w:hAnsi="Arial" w:cs="Arial"/>
          <w:iCs/>
          <w:sz w:val="20"/>
          <w:szCs w:val="20"/>
        </w:rPr>
        <w:t xml:space="preserve"> for requesting bodies to be in line with and </w:t>
      </w:r>
      <w:r w:rsidRPr="001F2F09">
        <w:rPr>
          <w:rFonts w:ascii="Arial" w:hAnsi="Arial" w:cs="Arial"/>
          <w:iCs/>
          <w:sz w:val="20"/>
          <w:szCs w:val="20"/>
        </w:rPr>
        <w:t>support</w:t>
      </w:r>
      <w:r w:rsidR="00B4342C">
        <w:rPr>
          <w:rFonts w:ascii="Arial" w:hAnsi="Arial" w:cs="Arial"/>
          <w:iCs/>
          <w:sz w:val="20"/>
          <w:szCs w:val="20"/>
        </w:rPr>
        <w:t>ing</w:t>
      </w:r>
      <w:r w:rsidRPr="001F2F09">
        <w:rPr>
          <w:rFonts w:ascii="Arial" w:hAnsi="Arial" w:cs="Arial"/>
          <w:iCs/>
          <w:sz w:val="20"/>
          <w:szCs w:val="20"/>
        </w:rPr>
        <w:t xml:space="preserve"> the aims of the association </w:t>
      </w:r>
      <w:r w:rsidR="00B4342C">
        <w:rPr>
          <w:rFonts w:ascii="Arial" w:hAnsi="Arial" w:cs="Arial"/>
          <w:iCs/>
          <w:sz w:val="20"/>
          <w:szCs w:val="20"/>
        </w:rPr>
        <w:t>as indicated below:</w:t>
      </w:r>
      <w:r w:rsidRPr="001F2F09">
        <w:rPr>
          <w:rFonts w:ascii="Arial" w:hAnsi="Arial" w:cs="Arial"/>
          <w:iCs/>
          <w:sz w:val="20"/>
          <w:szCs w:val="20"/>
        </w:rPr>
        <w:t xml:space="preserve"> </w:t>
      </w:r>
    </w:p>
    <w:p w:rsidR="00B4342C" w:rsidRDefault="00B4342C" w:rsidP="00773B6C">
      <w:pPr>
        <w:rPr>
          <w:rFonts w:ascii="Arial" w:hAnsi="Arial" w:cs="Arial"/>
          <w:iCs/>
          <w:sz w:val="20"/>
          <w:szCs w:val="20"/>
        </w:rPr>
      </w:pPr>
    </w:p>
    <w:p w:rsidR="00B4342C" w:rsidRDefault="00B4342C" w:rsidP="00773B6C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</w:t>
      </w:r>
      <w:r w:rsidR="00773B6C" w:rsidRPr="001F2F09">
        <w:rPr>
          <w:rFonts w:ascii="Arial" w:hAnsi="Arial" w:cs="Arial"/>
          <w:iCs/>
          <w:sz w:val="20"/>
          <w:szCs w:val="20"/>
        </w:rPr>
        <w:t>o develop and provide education and training in infection for all and in particular training grades.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:rsidR="00B4342C" w:rsidRDefault="00B4342C" w:rsidP="00773B6C">
      <w:pPr>
        <w:rPr>
          <w:rFonts w:ascii="Arial" w:hAnsi="Arial" w:cs="Arial"/>
          <w:iCs/>
          <w:sz w:val="20"/>
          <w:szCs w:val="20"/>
        </w:rPr>
      </w:pPr>
    </w:p>
    <w:p w:rsidR="00773B6C" w:rsidRPr="001F2F09" w:rsidRDefault="00773B6C" w:rsidP="00773B6C">
      <w:pPr>
        <w:rPr>
          <w:rFonts w:ascii="Arial" w:hAnsi="Arial" w:cs="Arial"/>
          <w:iCs/>
          <w:sz w:val="20"/>
          <w:szCs w:val="20"/>
        </w:rPr>
      </w:pPr>
      <w:r w:rsidRPr="001F2F09">
        <w:rPr>
          <w:rFonts w:ascii="Arial" w:hAnsi="Arial" w:cs="Arial"/>
          <w:iCs/>
          <w:sz w:val="20"/>
          <w:szCs w:val="20"/>
        </w:rPr>
        <w:t>To foster excellence in all aspects of infection-related research</w:t>
      </w:r>
      <w:r w:rsidR="00B4342C">
        <w:rPr>
          <w:rFonts w:ascii="Arial" w:hAnsi="Arial" w:cs="Arial"/>
          <w:iCs/>
          <w:sz w:val="20"/>
          <w:szCs w:val="20"/>
        </w:rPr>
        <w:t>.</w:t>
      </w:r>
    </w:p>
    <w:p w:rsidR="001F2F09" w:rsidRPr="001F2F09" w:rsidRDefault="001F2F09" w:rsidP="00773B6C">
      <w:pPr>
        <w:rPr>
          <w:sz w:val="20"/>
          <w:szCs w:val="20"/>
        </w:rPr>
      </w:pPr>
    </w:p>
    <w:p w:rsidR="00773B6C" w:rsidRDefault="00773B6C" w:rsidP="00773B6C">
      <w:pPr>
        <w:rPr>
          <w:rFonts w:ascii="Arial" w:hAnsi="Arial" w:cs="Arial"/>
          <w:iCs/>
          <w:sz w:val="20"/>
          <w:szCs w:val="20"/>
        </w:rPr>
      </w:pPr>
      <w:r w:rsidRPr="001F2F09">
        <w:rPr>
          <w:rFonts w:ascii="Arial" w:hAnsi="Arial" w:cs="Arial"/>
          <w:iCs/>
          <w:sz w:val="20"/>
          <w:szCs w:val="20"/>
        </w:rPr>
        <w:t>To support all aspects of communication between different branches of infection and to work towards the development of an integrated voice for infection specialists</w:t>
      </w:r>
      <w:r w:rsidR="00B4342C">
        <w:rPr>
          <w:rFonts w:ascii="Arial" w:hAnsi="Arial" w:cs="Arial"/>
          <w:iCs/>
          <w:sz w:val="20"/>
          <w:szCs w:val="20"/>
        </w:rPr>
        <w:t>.</w:t>
      </w:r>
    </w:p>
    <w:p w:rsidR="00B4342C" w:rsidRDefault="00B4342C" w:rsidP="00773B6C">
      <w:pPr>
        <w:rPr>
          <w:rFonts w:ascii="Arial" w:hAnsi="Arial" w:cs="Arial"/>
          <w:iCs/>
          <w:sz w:val="20"/>
          <w:szCs w:val="20"/>
        </w:rPr>
      </w:pPr>
    </w:p>
    <w:p w:rsidR="00B4342C" w:rsidRPr="001F2F09" w:rsidRDefault="00B4342C" w:rsidP="00773B6C">
      <w:pPr>
        <w:rPr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Requestors should be </w:t>
      </w:r>
      <w:r w:rsidR="00FB42F4">
        <w:rPr>
          <w:rFonts w:ascii="Arial" w:hAnsi="Arial" w:cs="Arial"/>
          <w:iCs/>
          <w:sz w:val="20"/>
          <w:szCs w:val="20"/>
        </w:rPr>
        <w:t>non-</w:t>
      </w:r>
      <w:r>
        <w:rPr>
          <w:rFonts w:ascii="Arial" w:hAnsi="Arial" w:cs="Arial"/>
          <w:iCs/>
          <w:sz w:val="20"/>
          <w:szCs w:val="20"/>
        </w:rPr>
        <w:t>profit</w:t>
      </w:r>
      <w:r w:rsidR="00FB42F4"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professional bodies or organisations. </w:t>
      </w:r>
    </w:p>
    <w:p w:rsidR="0039038A" w:rsidRDefault="0039038A" w:rsidP="00FF7048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FF7048" w:rsidRPr="00FF7048" w:rsidRDefault="000D77B8" w:rsidP="00FF7048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The </w:t>
      </w:r>
      <w:r w:rsidR="00FF7048" w:rsidRPr="00FF7048">
        <w:rPr>
          <w:rFonts w:ascii="Arial" w:eastAsia="Calibri" w:hAnsi="Arial" w:cs="Arial"/>
          <w:color w:val="000000"/>
          <w:sz w:val="20"/>
          <w:szCs w:val="20"/>
        </w:rPr>
        <w:t>President,</w:t>
      </w:r>
    </w:p>
    <w:p w:rsidR="00FF7048" w:rsidRPr="00FF7048" w:rsidRDefault="00FF7048" w:rsidP="00FF7048">
      <w:pPr>
        <w:rPr>
          <w:rFonts w:ascii="Arial" w:eastAsia="Calibri" w:hAnsi="Arial" w:cs="Arial"/>
          <w:color w:val="000000"/>
          <w:sz w:val="20"/>
          <w:szCs w:val="20"/>
        </w:rPr>
      </w:pPr>
      <w:r w:rsidRPr="00FF7048">
        <w:rPr>
          <w:rFonts w:ascii="Arial" w:eastAsia="Calibri" w:hAnsi="Arial" w:cs="Arial"/>
          <w:color w:val="000000"/>
          <w:sz w:val="20"/>
          <w:szCs w:val="20"/>
        </w:rPr>
        <w:t>British Infection Association.</w:t>
      </w:r>
    </w:p>
    <w:p w:rsidR="00873CED" w:rsidRPr="00FF7048" w:rsidRDefault="00873CED" w:rsidP="00873CED">
      <w:pPr>
        <w:rPr>
          <w:rFonts w:ascii="Arial" w:hAnsi="Arial" w:cs="Arial"/>
          <w:b/>
          <w:sz w:val="20"/>
          <w:szCs w:val="20"/>
        </w:rPr>
      </w:pPr>
    </w:p>
    <w:p w:rsidR="008847FD" w:rsidRPr="00FF7048" w:rsidRDefault="008847FD" w:rsidP="008847FD">
      <w:pPr>
        <w:rPr>
          <w:rFonts w:ascii="Arial" w:hAnsi="Arial" w:cs="Arial"/>
          <w:sz w:val="20"/>
          <w:szCs w:val="20"/>
        </w:rPr>
      </w:pPr>
      <w:r w:rsidRPr="00FF7048"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 wp14:anchorId="0F698630" wp14:editId="5E4DA784">
            <wp:extent cx="1047750" cy="368128"/>
            <wp:effectExtent l="0" t="0" r="0" b="0"/>
            <wp:docPr id="5" name="Picture 3" descr="cid:image003.png@01D067BF.47D23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067BF.47D23F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38" cy="3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7FD" w:rsidRPr="00FF7048" w:rsidRDefault="00710FFF" w:rsidP="008847FD">
      <w:pPr>
        <w:rPr>
          <w:rFonts w:ascii="Arial" w:hAnsi="Arial" w:cs="Arial"/>
          <w:sz w:val="20"/>
          <w:szCs w:val="20"/>
        </w:rPr>
      </w:pPr>
      <w:hyperlink r:id="rId9" w:history="1">
        <w:r w:rsidR="008847FD" w:rsidRPr="00FF7048">
          <w:rPr>
            <w:rStyle w:val="Hyperlink"/>
            <w:rFonts w:ascii="Arial" w:hAnsi="Arial" w:cs="Arial"/>
            <w:color w:val="08335E"/>
            <w:sz w:val="20"/>
            <w:szCs w:val="20"/>
          </w:rPr>
          <w:t>http://www.britishinfection.org/</w:t>
        </w:r>
      </w:hyperlink>
    </w:p>
    <w:p w:rsidR="008847FD" w:rsidRPr="00FF7048" w:rsidRDefault="008847FD" w:rsidP="008847FD">
      <w:pPr>
        <w:rPr>
          <w:rFonts w:ascii="Arial" w:hAnsi="Arial" w:cs="Arial"/>
          <w:b/>
          <w:bCs/>
          <w:color w:val="808080"/>
          <w:sz w:val="20"/>
          <w:szCs w:val="20"/>
        </w:rPr>
      </w:pPr>
      <w:r w:rsidRPr="00FF7048">
        <w:rPr>
          <w:rFonts w:ascii="Arial" w:hAnsi="Arial" w:cs="Arial"/>
          <w:b/>
          <w:bCs/>
          <w:color w:val="808080"/>
          <w:sz w:val="20"/>
          <w:szCs w:val="20"/>
        </w:rPr>
        <w:t>Hartley Taylor Medical Communications Ltd</w:t>
      </w:r>
    </w:p>
    <w:p w:rsidR="008847FD" w:rsidRPr="00FF7048" w:rsidRDefault="008847FD" w:rsidP="008847FD">
      <w:pPr>
        <w:rPr>
          <w:rFonts w:ascii="Arial" w:hAnsi="Arial" w:cs="Arial"/>
          <w:color w:val="808080"/>
          <w:sz w:val="20"/>
          <w:szCs w:val="20"/>
        </w:rPr>
      </w:pPr>
      <w:r w:rsidRPr="00FF7048">
        <w:rPr>
          <w:rFonts w:ascii="Arial" w:hAnsi="Arial" w:cs="Arial"/>
          <w:color w:val="808080"/>
          <w:sz w:val="20"/>
          <w:szCs w:val="20"/>
        </w:rPr>
        <w:t>Suite GC, Caledonian House, Tatton Street, Knutsford, WA16 6AG</w:t>
      </w:r>
    </w:p>
    <w:p w:rsidR="008847FD" w:rsidRPr="00FF7048" w:rsidRDefault="008847FD">
      <w:pPr>
        <w:rPr>
          <w:rFonts w:ascii="Arial" w:hAnsi="Arial" w:cs="Arial"/>
          <w:sz w:val="20"/>
          <w:szCs w:val="20"/>
          <w:lang w:eastAsia="en-US"/>
        </w:rPr>
      </w:pPr>
      <w:r w:rsidRPr="00FF7048">
        <w:rPr>
          <w:rFonts w:ascii="Arial" w:hAnsi="Arial" w:cs="Arial"/>
          <w:color w:val="808080"/>
          <w:sz w:val="20"/>
          <w:szCs w:val="20"/>
        </w:rPr>
        <w:t xml:space="preserve">Tel: 01565 632 982 E-mail: </w:t>
      </w:r>
      <w:hyperlink r:id="rId10" w:history="1">
        <w:r w:rsidRPr="00FF7048">
          <w:rPr>
            <w:rStyle w:val="Hyperlink"/>
            <w:rFonts w:ascii="Arial" w:hAnsi="Arial" w:cs="Arial"/>
            <w:sz w:val="20"/>
            <w:szCs w:val="20"/>
          </w:rPr>
          <w:t>BIA@hartleytaylor.co.uk</w:t>
        </w:r>
      </w:hyperlink>
      <w:r w:rsidRPr="00FF7048">
        <w:rPr>
          <w:rFonts w:ascii="Arial" w:hAnsi="Arial" w:cs="Arial"/>
          <w:color w:val="808080"/>
          <w:sz w:val="20"/>
          <w:szCs w:val="20"/>
        </w:rPr>
        <w:t xml:space="preserve"> Web: </w:t>
      </w:r>
      <w:hyperlink r:id="rId11" w:history="1">
        <w:r w:rsidRPr="00FF7048">
          <w:rPr>
            <w:rStyle w:val="Hyperlink"/>
            <w:rFonts w:ascii="Arial" w:hAnsi="Arial" w:cs="Arial"/>
            <w:sz w:val="20"/>
            <w:szCs w:val="20"/>
          </w:rPr>
          <w:t>www.hartleytaylor.co.uk</w:t>
        </w:r>
        <w:r w:rsidRPr="00FF7048">
          <w:rPr>
            <w:rFonts w:ascii="Arial" w:hAnsi="Arial" w:cs="Arial"/>
            <w:color w:val="808080"/>
            <w:sz w:val="20"/>
            <w:szCs w:val="20"/>
            <w:u w:val="single"/>
          </w:rPr>
          <w:br/>
        </w:r>
      </w:hyperlink>
    </w:p>
    <w:sectPr w:rsidR="008847FD" w:rsidRPr="00FF7048" w:rsidSect="008847FD">
      <w:footerReference w:type="default" r:id="rId12"/>
      <w:pgSz w:w="11906" w:h="16838"/>
      <w:pgMar w:top="1134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FFF" w:rsidRDefault="00710FFF" w:rsidP="00943EB5">
      <w:r>
        <w:separator/>
      </w:r>
    </w:p>
  </w:endnote>
  <w:endnote w:type="continuationSeparator" w:id="0">
    <w:p w:rsidR="00710FFF" w:rsidRDefault="00710FFF" w:rsidP="0094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7B8" w:rsidRPr="000D77B8" w:rsidRDefault="000D77B8">
    <w:pPr>
      <w:pStyle w:val="Footer"/>
      <w:rPr>
        <w:rFonts w:ascii="Arial" w:hAnsi="Arial" w:cs="Arial"/>
        <w:sz w:val="16"/>
        <w:szCs w:val="16"/>
      </w:rPr>
    </w:pPr>
    <w:r w:rsidRPr="000D77B8">
      <w:rPr>
        <w:rFonts w:ascii="Arial" w:hAnsi="Arial" w:cs="Arial"/>
        <w:sz w:val="16"/>
        <w:szCs w:val="16"/>
      </w:rPr>
      <w:t>Review September 2018</w:t>
    </w:r>
  </w:p>
  <w:p w:rsidR="00943EB5" w:rsidRDefault="00943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FFF" w:rsidRDefault="00710FFF" w:rsidP="00943EB5">
      <w:r>
        <w:separator/>
      </w:r>
    </w:p>
  </w:footnote>
  <w:footnote w:type="continuationSeparator" w:id="0">
    <w:p w:rsidR="00710FFF" w:rsidRDefault="00710FFF" w:rsidP="00943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DAD"/>
    <w:rsid w:val="00094DAD"/>
    <w:rsid w:val="000D77B8"/>
    <w:rsid w:val="000E11EA"/>
    <w:rsid w:val="000E70CC"/>
    <w:rsid w:val="001E6436"/>
    <w:rsid w:val="001F2F09"/>
    <w:rsid w:val="002E063C"/>
    <w:rsid w:val="0039038A"/>
    <w:rsid w:val="0045649E"/>
    <w:rsid w:val="00496426"/>
    <w:rsid w:val="00601E22"/>
    <w:rsid w:val="00621C7F"/>
    <w:rsid w:val="006460B4"/>
    <w:rsid w:val="00710FFF"/>
    <w:rsid w:val="00727BDD"/>
    <w:rsid w:val="00730D37"/>
    <w:rsid w:val="007321D2"/>
    <w:rsid w:val="00773B6C"/>
    <w:rsid w:val="00775E3C"/>
    <w:rsid w:val="00806382"/>
    <w:rsid w:val="00873CED"/>
    <w:rsid w:val="008847FD"/>
    <w:rsid w:val="00943226"/>
    <w:rsid w:val="00943EB5"/>
    <w:rsid w:val="00A65E95"/>
    <w:rsid w:val="00B4342C"/>
    <w:rsid w:val="00C932DE"/>
    <w:rsid w:val="00DD1FA6"/>
    <w:rsid w:val="00E01473"/>
    <w:rsid w:val="00ED7DAC"/>
    <w:rsid w:val="00FB42F4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DC7D0"/>
  <w15:chartTrackingRefBased/>
  <w15:docId w15:val="{7EE90EB6-C358-4E78-96FF-978DD923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3EB5"/>
    <w:pPr>
      <w:keepNext/>
      <w:jc w:val="center"/>
      <w:outlineLvl w:val="0"/>
    </w:pPr>
    <w:rPr>
      <w:rFonts w:ascii="Arial" w:hAnsi="Arial" w:cs="Arial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4DAD"/>
    <w:rPr>
      <w:color w:val="0000FF"/>
      <w:u w:val="single"/>
    </w:rPr>
  </w:style>
  <w:style w:type="character" w:customStyle="1" w:styleId="Heading1Char">
    <w:name w:val="Heading 1 Char"/>
    <w:link w:val="Heading1"/>
    <w:rsid w:val="00943EB5"/>
    <w:rPr>
      <w:rFonts w:ascii="Arial" w:hAnsi="Arial" w:cs="Arial"/>
      <w:b/>
      <w:bCs/>
      <w:sz w:val="24"/>
      <w:lang w:eastAsia="en-US"/>
    </w:rPr>
  </w:style>
  <w:style w:type="paragraph" w:styleId="Header">
    <w:name w:val="header"/>
    <w:basedOn w:val="Normal"/>
    <w:link w:val="HeaderChar"/>
    <w:rsid w:val="00943E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43EB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43E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3EB5"/>
    <w:rPr>
      <w:sz w:val="24"/>
      <w:szCs w:val="24"/>
    </w:rPr>
  </w:style>
  <w:style w:type="character" w:customStyle="1" w:styleId="fn">
    <w:name w:val="fn"/>
    <w:rsid w:val="00873CED"/>
  </w:style>
  <w:style w:type="character" w:customStyle="1" w:styleId="street-address">
    <w:name w:val="street-address"/>
    <w:rsid w:val="00873CED"/>
  </w:style>
  <w:style w:type="character" w:customStyle="1" w:styleId="locality">
    <w:name w:val="locality"/>
    <w:rsid w:val="00873CED"/>
  </w:style>
  <w:style w:type="character" w:customStyle="1" w:styleId="postal-code">
    <w:name w:val="postal-code"/>
    <w:rsid w:val="00873CED"/>
  </w:style>
  <w:style w:type="character" w:styleId="UnresolvedMention">
    <w:name w:val="Unresolved Mention"/>
    <w:basedOn w:val="DefaultParagraphFont"/>
    <w:uiPriority w:val="99"/>
    <w:semiHidden/>
    <w:unhideWhenUsed/>
    <w:rsid w:val="00FF704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773B6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0B7E1.E20A39F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hartleytaylor.co.uk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becky@hartleytaylor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ritishinfection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University Hospitals of Leicester NHS Trust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UHL NHS Trust</dc:creator>
  <cp:keywords/>
  <dc:description/>
  <cp:lastModifiedBy>Jo Wheeler</cp:lastModifiedBy>
  <cp:revision>1</cp:revision>
  <cp:lastPrinted>2015-09-29T13:18:00Z</cp:lastPrinted>
  <dcterms:created xsi:type="dcterms:W3CDTF">2017-10-26T12:01:00Z</dcterms:created>
  <dcterms:modified xsi:type="dcterms:W3CDTF">2017-10-26T12:01:00Z</dcterms:modified>
</cp:coreProperties>
</file>